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9DF3D" w14:textId="39F29476" w:rsidR="00344559" w:rsidRDefault="005C70A3" w:rsidP="00F90A7A">
      <w:r>
        <w:rPr>
          <w:noProof/>
          <w:lang w:eastAsia="en-NZ"/>
        </w:rPr>
        <w:drawing>
          <wp:anchor distT="0" distB="0" distL="114300" distR="114300" simplePos="0" relativeHeight="251658247" behindDoc="1" locked="0" layoutInCell="1" allowOverlap="1" wp14:anchorId="3F09DFF4" wp14:editId="472B1AEE">
            <wp:simplePos x="0" y="0"/>
            <wp:positionH relativeFrom="page">
              <wp:posOffset>-1360805</wp:posOffset>
            </wp:positionH>
            <wp:positionV relativeFrom="page">
              <wp:posOffset>-44760</wp:posOffset>
            </wp:positionV>
            <wp:extent cx="10530000" cy="7020000"/>
            <wp:effectExtent l="0" t="0" r="5080" b="0"/>
            <wp:wrapNone/>
            <wp:docPr id="11" name="Picture 11" descr="People in a vide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eople in a video cal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30000" cy="7020000"/>
                    </a:xfrm>
                    <a:prstGeom prst="rect">
                      <a:avLst/>
                    </a:prstGeom>
                  </pic:spPr>
                </pic:pic>
              </a:graphicData>
            </a:graphic>
            <wp14:sizeRelH relativeFrom="margin">
              <wp14:pctWidth>0</wp14:pctWidth>
            </wp14:sizeRelH>
            <wp14:sizeRelV relativeFrom="margin">
              <wp14:pctHeight>0</wp14:pctHeight>
            </wp14:sizeRelV>
          </wp:anchor>
        </w:drawing>
      </w:r>
      <w:r w:rsidR="006E6BF1">
        <w:rPr>
          <w:noProof/>
          <w:lang w:eastAsia="en-NZ"/>
        </w:rPr>
        <mc:AlternateContent>
          <mc:Choice Requires="wps">
            <w:drawing>
              <wp:anchor distT="0" distB="0" distL="114300" distR="114300" simplePos="0" relativeHeight="251658244" behindDoc="0" locked="0" layoutInCell="1" allowOverlap="1" wp14:anchorId="3F09DFF6" wp14:editId="7B3BBE8A">
                <wp:simplePos x="0" y="0"/>
                <wp:positionH relativeFrom="page">
                  <wp:posOffset>480060</wp:posOffset>
                </wp:positionH>
                <wp:positionV relativeFrom="page">
                  <wp:posOffset>-15240</wp:posOffset>
                </wp:positionV>
                <wp:extent cx="1242060" cy="9700260"/>
                <wp:effectExtent l="0" t="0" r="0" b="0"/>
                <wp:wrapNone/>
                <wp:docPr id="5" name="Rectangle 5"/>
                <wp:cNvGraphicFramePr/>
                <a:graphic xmlns:a="http://schemas.openxmlformats.org/drawingml/2006/main">
                  <a:graphicData uri="http://schemas.microsoft.com/office/word/2010/wordprocessingShape">
                    <wps:wsp>
                      <wps:cNvSpPr/>
                      <wps:spPr>
                        <a:xfrm>
                          <a:off x="0" y="0"/>
                          <a:ext cx="1242060" cy="9700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B88A0" id="Rectangle 5" o:spid="_x0000_s1026" style="position:absolute;margin-left:37.8pt;margin-top:-1.2pt;width:97.8pt;height:763.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" fillcolor="white [3212]" stroked="f" strokeweight="2pt">
                <w10:wrap anchorx="page" anchory="page"/>
              </v:rect>
            </w:pict>
          </mc:Fallback>
        </mc:AlternateContent>
      </w:r>
      <w:r w:rsidR="006E6BF1">
        <w:rPr>
          <w:noProof/>
          <w:lang w:eastAsia="en-NZ"/>
        </w:rPr>
        <mc:AlternateContent>
          <mc:Choice Requires="wps">
            <w:drawing>
              <wp:anchor distT="0" distB="0" distL="114300" distR="114300" simplePos="0" relativeHeight="251658245" behindDoc="0" locked="0" layoutInCell="1" allowOverlap="1" wp14:anchorId="3F09DFF8" wp14:editId="4DB6AF30">
                <wp:simplePos x="0" y="0"/>
                <wp:positionH relativeFrom="page">
                  <wp:posOffset>579120</wp:posOffset>
                </wp:positionH>
                <wp:positionV relativeFrom="page">
                  <wp:posOffset>289560</wp:posOffset>
                </wp:positionV>
                <wp:extent cx="1059180" cy="1455420"/>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55420"/>
                        </a:xfrm>
                        <a:prstGeom prst="rect">
                          <a:avLst/>
                        </a:prstGeom>
                        <a:noFill/>
                        <a:ln w="9525">
                          <a:noFill/>
                          <a:miter lim="800000"/>
                          <a:headEnd/>
                          <a:tailEnd/>
                        </a:ln>
                      </wps:spPr>
                      <wps:txbx>
                        <w:txbxContent>
                          <w:p w14:paraId="3F09E02D" w14:textId="77777777" w:rsidR="00FA6A4D" w:rsidRPr="006E6BF1" w:rsidRDefault="00FA6A4D" w:rsidP="006E6BF1">
                            <w:pPr>
                              <w:pStyle w:val="Introheading"/>
                              <w:spacing w:line="320" w:lineRule="atLeast"/>
                              <w:rPr>
                                <w:color w:val="A92523"/>
                                <w:sz w:val="28"/>
                              </w:rPr>
                            </w:pPr>
                            <w:r w:rsidRPr="006E6BF1">
                              <w:rPr>
                                <w:color w:val="A92523"/>
                                <w:sz w:val="28"/>
                              </w:rPr>
                              <w:t>Helping people access and use quality evidence</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F09DFF8" id="_x0000_t202" coordsize="21600,21600" o:spt="202" path="m,l,21600r21600,l21600,xe">
                <v:stroke joinstyle="miter"/>
                <v:path gradientshapeok="t" o:connecttype="rect"/>
              </v:shapetype>
              <v:shape id="Text Box 2" o:spid="_x0000_s1026" type="#_x0000_t202" style="position:absolute;margin-left:45.6pt;margin-top:22.8pt;width:83.4pt;height:114.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" filled="f" stroked="f">
                <v:textbox inset="0,,0">
                  <w:txbxContent>
                    <w:p w14:paraId="3F09E02D" w14:textId="77777777" w:rsidR="00FA6A4D" w:rsidRPr="006E6BF1" w:rsidRDefault="00FA6A4D" w:rsidP="006E6BF1">
                      <w:pPr>
                        <w:pStyle w:val="Introheading"/>
                        <w:spacing w:line="320" w:lineRule="atLeast"/>
                        <w:rPr>
                          <w:color w:val="A92523"/>
                          <w:sz w:val="28"/>
                        </w:rPr>
                      </w:pPr>
                      <w:r w:rsidRPr="006E6BF1">
                        <w:rPr>
                          <w:color w:val="A92523"/>
                          <w:sz w:val="28"/>
                        </w:rPr>
                        <w:t>Helping people access and use quality evidence</w:t>
                      </w:r>
                    </w:p>
                  </w:txbxContent>
                </v:textbox>
                <w10:wrap anchorx="page" anchory="page"/>
              </v:shape>
            </w:pict>
          </mc:Fallback>
        </mc:AlternateContent>
      </w:r>
    </w:p>
    <w:p w14:paraId="3F09DF3E" w14:textId="77777777" w:rsidR="00BB330B" w:rsidRDefault="007D6E32" w:rsidP="00F90A7A">
      <w:r>
        <w:t xml:space="preserve"> </w:t>
      </w:r>
    </w:p>
    <w:p w14:paraId="3F09DF3F" w14:textId="77777777" w:rsidR="00BB330B" w:rsidRPr="00BB330B" w:rsidRDefault="00BB330B" w:rsidP="00BB330B"/>
    <w:p w14:paraId="3F09DF40" w14:textId="77777777" w:rsidR="00BB330B" w:rsidRPr="00BB330B" w:rsidRDefault="00BB330B" w:rsidP="00BB330B"/>
    <w:p w14:paraId="3F09DF41" w14:textId="77777777" w:rsidR="00BB330B" w:rsidRPr="00BB330B" w:rsidRDefault="00BB330B" w:rsidP="00BB330B"/>
    <w:p w14:paraId="3F09DF42" w14:textId="77777777" w:rsidR="00BB330B" w:rsidRDefault="00BB330B" w:rsidP="00BB330B"/>
    <w:p w14:paraId="3F09DF43" w14:textId="5EDB277A" w:rsidR="00BB330B" w:rsidRDefault="00377E23" w:rsidP="00BB330B">
      <w:pPr>
        <w:tabs>
          <w:tab w:val="left" w:pos="10032"/>
        </w:tabs>
      </w:pPr>
      <w:r>
        <w:rPr>
          <w:noProof/>
          <w:lang w:eastAsia="en-NZ"/>
        </w:rPr>
        <mc:AlternateContent>
          <mc:Choice Requires="wps">
            <w:drawing>
              <wp:anchor distT="0" distB="0" distL="114300" distR="114300" simplePos="0" relativeHeight="251658243" behindDoc="0" locked="0" layoutInCell="1" allowOverlap="1" wp14:anchorId="3F09DFFB" wp14:editId="57E47722">
                <wp:simplePos x="0" y="0"/>
                <wp:positionH relativeFrom="page">
                  <wp:posOffset>2234242</wp:posOffset>
                </wp:positionH>
                <wp:positionV relativeFrom="page">
                  <wp:posOffset>7159924</wp:posOffset>
                </wp:positionV>
                <wp:extent cx="4876800" cy="272594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725947"/>
                        </a:xfrm>
                        <a:prstGeom prst="rect">
                          <a:avLst/>
                        </a:prstGeom>
                        <a:noFill/>
                        <a:ln w="9525">
                          <a:noFill/>
                          <a:miter lim="800000"/>
                          <a:headEnd/>
                          <a:tailEnd/>
                        </a:ln>
                      </wps:spPr>
                      <wps:txbx>
                        <w:txbxContent>
                          <w:p w14:paraId="3F09E02E" w14:textId="0E9268FE" w:rsidR="00FA6A4D" w:rsidRPr="000C6D48" w:rsidRDefault="00FA6A4D" w:rsidP="00CC589A">
                            <w:pPr>
                              <w:pStyle w:val="Title"/>
                            </w:pPr>
                            <w:r>
                              <w:t>Evaluating digital inclusion initiatives</w:t>
                            </w:r>
                          </w:p>
                          <w:p w14:paraId="3F09E02F" w14:textId="42AA4B6F" w:rsidR="00FA6A4D" w:rsidRPr="006E6BF1" w:rsidRDefault="00FA6A4D" w:rsidP="006E6BF1">
                            <w:pPr>
                              <w:pStyle w:val="Subtitle"/>
                            </w:pPr>
                            <w:r>
                              <w:t>Guidance document</w:t>
                            </w:r>
                          </w:p>
                          <w:p w14:paraId="3F09E032" w14:textId="2657F0FC" w:rsidR="00FA6A4D" w:rsidRPr="000C6D48" w:rsidRDefault="00FA6A4D" w:rsidP="00F90A7A">
                            <w:pPr>
                              <w:rPr>
                                <w:rFonts w:ascii="Averta Std Regular" w:hAnsi="Averta Std Regular"/>
                                <w:color w:val="FFFFFF" w:themeColor="background1"/>
                              </w:rPr>
                            </w:pPr>
                            <w:r>
                              <w:rPr>
                                <w:rFonts w:ascii="Averta Std Regular" w:hAnsi="Averta Std Regular"/>
                                <w:color w:val="FFFFFF" w:themeColor="background1"/>
                              </w:rPr>
                              <w:t>August 2021</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F09DFFB" id="_x0000_s1027" type="#_x0000_t202" style="position:absolute;margin-left:175.9pt;margin-top:563.75pt;width:384pt;height:214.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" filled="f" stroked="f">
                <v:textbox inset="0,,0">
                  <w:txbxContent>
                    <w:p w14:paraId="3F09E02E" w14:textId="0E9268FE" w:rsidR="00FA6A4D" w:rsidRPr="000C6D48" w:rsidRDefault="00FA6A4D" w:rsidP="00CC589A">
                      <w:pPr>
                        <w:pStyle w:val="Title"/>
                      </w:pPr>
                      <w:r>
                        <w:t>Evaluating digital inclusion initiatives</w:t>
                      </w:r>
                    </w:p>
                    <w:p w14:paraId="3F09E02F" w14:textId="42AA4B6F" w:rsidR="00FA6A4D" w:rsidRPr="006E6BF1" w:rsidRDefault="00FA6A4D" w:rsidP="006E6BF1">
                      <w:pPr>
                        <w:pStyle w:val="Subtitle"/>
                      </w:pPr>
                      <w:r>
                        <w:t>Guidance document</w:t>
                      </w:r>
                    </w:p>
                    <w:p w14:paraId="3F09E032" w14:textId="2657F0FC" w:rsidR="00FA6A4D" w:rsidRPr="000C6D48" w:rsidRDefault="00FA6A4D" w:rsidP="00F90A7A">
                      <w:pPr>
                        <w:rPr>
                          <w:rFonts w:ascii="Averta Std Regular" w:hAnsi="Averta Std Regular"/>
                          <w:color w:val="FFFFFF" w:themeColor="background1"/>
                        </w:rPr>
                      </w:pPr>
                      <w:r>
                        <w:rPr>
                          <w:rFonts w:ascii="Averta Std Regular" w:hAnsi="Averta Std Regular"/>
                          <w:color w:val="FFFFFF" w:themeColor="background1"/>
                        </w:rPr>
                        <w:t>August 2021</w:t>
                      </w:r>
                    </w:p>
                  </w:txbxContent>
                </v:textbox>
                <w10:wrap anchorx="page" anchory="page"/>
              </v:shape>
            </w:pict>
          </mc:Fallback>
        </mc:AlternateContent>
      </w:r>
      <w:r w:rsidR="000D44CB">
        <w:rPr>
          <w:noProof/>
          <w:color w:val="404040"/>
          <w:sz w:val="20"/>
          <w:szCs w:val="20"/>
          <w:bdr w:val="none" w:sz="0" w:space="0" w:color="auto" w:frame="1"/>
          <w:lang w:eastAsia="en-NZ"/>
        </w:rPr>
        <w:drawing>
          <wp:anchor distT="0" distB="0" distL="114300" distR="114300" simplePos="0" relativeHeight="251658248" behindDoc="0" locked="0" layoutInCell="1" allowOverlap="1" wp14:anchorId="52B732DA" wp14:editId="4E7E6ED9">
            <wp:simplePos x="0" y="0"/>
            <wp:positionH relativeFrom="column">
              <wp:posOffset>163830</wp:posOffset>
            </wp:positionH>
            <wp:positionV relativeFrom="paragraph">
              <wp:posOffset>1691005</wp:posOffset>
            </wp:positionV>
            <wp:extent cx="1152000" cy="379850"/>
            <wp:effectExtent l="0" t="0" r="0" b="1270"/>
            <wp:wrapNone/>
            <wp:docPr id="6" name="Picture 6" descr="Internet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etN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000" cy="37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17C">
        <w:rPr>
          <w:noProof/>
          <w:lang w:eastAsia="en-NZ"/>
        </w:rPr>
        <w:drawing>
          <wp:anchor distT="0" distB="0" distL="114300" distR="114300" simplePos="0" relativeHeight="251658246" behindDoc="0" locked="0" layoutInCell="1" allowOverlap="1" wp14:anchorId="3F09DFFA" wp14:editId="2AE8DD76">
            <wp:simplePos x="0" y="0"/>
            <wp:positionH relativeFrom="page">
              <wp:posOffset>403860</wp:posOffset>
            </wp:positionH>
            <wp:positionV relativeFrom="page">
              <wp:posOffset>8801100</wp:posOffset>
            </wp:positionV>
            <wp:extent cx="1345565" cy="853440"/>
            <wp:effectExtent l="0" t="0" r="0" b="0"/>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5565" cy="853440"/>
                    </a:xfrm>
                    <a:prstGeom prst="rect">
                      <a:avLst/>
                    </a:prstGeom>
                    <a:noFill/>
                  </pic:spPr>
                </pic:pic>
              </a:graphicData>
            </a:graphic>
            <wp14:sizeRelH relativeFrom="margin">
              <wp14:pctWidth>0</wp14:pctWidth>
            </wp14:sizeRelH>
            <wp14:sizeRelV relativeFrom="margin">
              <wp14:pctHeight>0</wp14:pctHeight>
            </wp14:sizeRelV>
          </wp:anchor>
        </w:drawing>
      </w:r>
      <w:r w:rsidR="000C6D48">
        <w:rPr>
          <w:noProof/>
          <w:lang w:eastAsia="en-NZ"/>
        </w:rPr>
        <mc:AlternateContent>
          <mc:Choice Requires="wps">
            <w:drawing>
              <wp:anchor distT="0" distB="0" distL="114300" distR="114300" simplePos="0" relativeHeight="251658242" behindDoc="0" locked="0" layoutInCell="1" allowOverlap="1" wp14:anchorId="3F09DFFD" wp14:editId="4F6D7230">
                <wp:simplePos x="0" y="0"/>
                <wp:positionH relativeFrom="page">
                  <wp:posOffset>-22860</wp:posOffset>
                </wp:positionH>
                <wp:positionV relativeFrom="page">
                  <wp:posOffset>6880860</wp:posOffset>
                </wp:positionV>
                <wp:extent cx="7612380" cy="3817620"/>
                <wp:effectExtent l="0" t="0" r="7620" b="0"/>
                <wp:wrapNone/>
                <wp:docPr id="1" name="Rectangle 1"/>
                <wp:cNvGraphicFramePr/>
                <a:graphic xmlns:a="http://schemas.openxmlformats.org/drawingml/2006/main">
                  <a:graphicData uri="http://schemas.microsoft.com/office/word/2010/wordprocessingShape">
                    <wps:wsp>
                      <wps:cNvSpPr/>
                      <wps:spPr>
                        <a:xfrm>
                          <a:off x="0" y="0"/>
                          <a:ext cx="7612380" cy="3817620"/>
                        </a:xfrm>
                        <a:prstGeom prst="rect">
                          <a:avLst/>
                        </a:prstGeom>
                        <a:solidFill>
                          <a:srgbClr val="A9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7DFA1D" id="Rectangle 1" o:spid="_x0000_s1026" style="position:absolute;margin-left:-1.8pt;margin-top:541.8pt;width:599.4pt;height:300.6pt;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" fillcolor="#a92523" stroked="f" strokeweight="2pt">
                <w10:wrap anchorx="page" anchory="page"/>
              </v:rect>
            </w:pict>
          </mc:Fallback>
        </mc:AlternateContent>
      </w:r>
      <w:r w:rsidR="00BB330B">
        <w:tab/>
      </w:r>
    </w:p>
    <w:p w14:paraId="3F09DF44" w14:textId="77777777" w:rsidR="00D50C8F" w:rsidRPr="00BB330B" w:rsidRDefault="00D50C8F" w:rsidP="00BB330B">
      <w:pPr>
        <w:tabs>
          <w:tab w:val="left" w:pos="10032"/>
        </w:tabs>
        <w:sectPr w:rsidR="00D50C8F" w:rsidRPr="00BB330B" w:rsidSect="00FE410E">
          <w:headerReference w:type="even" r:id="rId14"/>
          <w:footerReference w:type="even" r:id="rId15"/>
          <w:footerReference w:type="default" r:id="rId16"/>
          <w:pgSz w:w="11906" w:h="16838"/>
          <w:pgMar w:top="7372" w:right="567" w:bottom="567" w:left="567" w:header="850" w:footer="709" w:gutter="0"/>
          <w:cols w:space="708"/>
          <w:docGrid w:linePitch="360"/>
        </w:sectPr>
      </w:pPr>
    </w:p>
    <w:p w14:paraId="3F09DF56" w14:textId="4B7CFE1F" w:rsidR="00CD5EA5" w:rsidRPr="00F74277" w:rsidRDefault="00CD5EA5" w:rsidP="008B14BD">
      <w:pPr>
        <w:pStyle w:val="Heading1"/>
        <w:ind w:left="0"/>
      </w:pPr>
      <w:bookmarkStart w:id="0" w:name="_Hlk62661308"/>
      <w:bookmarkStart w:id="1" w:name="_Toc53527044"/>
      <w:bookmarkStart w:id="2" w:name="_Toc54209288"/>
      <w:bookmarkStart w:id="3" w:name="_Toc54209574"/>
      <w:bookmarkStart w:id="4" w:name="_Toc54211418"/>
      <w:bookmarkStart w:id="5" w:name="_Toc54211478"/>
      <w:bookmarkStart w:id="6" w:name="_Toc54211618"/>
      <w:bookmarkStart w:id="7" w:name="_Toc62677854"/>
      <w:bookmarkStart w:id="8" w:name="_Toc62677919"/>
      <w:bookmarkStart w:id="9" w:name="_Toc62678264"/>
      <w:bookmarkStart w:id="10" w:name="_Toc81565212"/>
      <w:bookmarkEnd w:id="0"/>
      <w:r w:rsidRPr="00F74277">
        <w:lastRenderedPageBreak/>
        <w:t>Contents</w:t>
      </w:r>
      <w:bookmarkEnd w:id="1"/>
      <w:bookmarkEnd w:id="2"/>
      <w:bookmarkEnd w:id="3"/>
      <w:bookmarkEnd w:id="4"/>
      <w:bookmarkEnd w:id="5"/>
      <w:bookmarkEnd w:id="6"/>
      <w:bookmarkEnd w:id="7"/>
      <w:bookmarkEnd w:id="8"/>
      <w:bookmarkEnd w:id="9"/>
      <w:bookmarkEnd w:id="10"/>
    </w:p>
    <w:p w14:paraId="146E4023" w14:textId="3144DC36" w:rsidR="003E1D5E" w:rsidRDefault="007363CC">
      <w:pPr>
        <w:pStyle w:val="TOC1"/>
        <w:tabs>
          <w:tab w:val="right" w:leader="dot" w:pos="9060"/>
        </w:tabs>
        <w:rPr>
          <w:rFonts w:asciiTheme="minorHAnsi" w:eastAsiaTheme="minorEastAsia" w:hAnsiTheme="minorHAnsi" w:cstheme="minorBidi"/>
          <w:b w:val="0"/>
          <w:noProof/>
          <w:color w:val="auto"/>
          <w:lang w:eastAsia="en-NZ"/>
        </w:rPr>
      </w:pPr>
      <w:r>
        <w:fldChar w:fldCharType="begin"/>
      </w:r>
      <w:r>
        <w:instrText xml:space="preserve"> TOC \o "1-2" \h \z \u </w:instrText>
      </w:r>
      <w:r>
        <w:fldChar w:fldCharType="separate"/>
      </w:r>
      <w:hyperlink w:anchor="_Toc81565212" w:history="1">
        <w:r w:rsidR="003E1D5E" w:rsidRPr="005D6A3A">
          <w:rPr>
            <w:rStyle w:val="Hyperlink"/>
            <w:noProof/>
          </w:rPr>
          <w:t>Contents</w:t>
        </w:r>
        <w:r w:rsidR="003E1D5E">
          <w:rPr>
            <w:noProof/>
            <w:webHidden/>
          </w:rPr>
          <w:tab/>
        </w:r>
        <w:r w:rsidR="003E1D5E">
          <w:rPr>
            <w:noProof/>
            <w:webHidden/>
          </w:rPr>
          <w:fldChar w:fldCharType="begin"/>
        </w:r>
        <w:r w:rsidR="003E1D5E">
          <w:rPr>
            <w:noProof/>
            <w:webHidden/>
          </w:rPr>
          <w:instrText xml:space="preserve"> PAGEREF _Toc81565212 \h </w:instrText>
        </w:r>
        <w:r w:rsidR="003E1D5E">
          <w:rPr>
            <w:noProof/>
            <w:webHidden/>
          </w:rPr>
        </w:r>
        <w:r w:rsidR="003E1D5E">
          <w:rPr>
            <w:noProof/>
            <w:webHidden/>
          </w:rPr>
          <w:fldChar w:fldCharType="separate"/>
        </w:r>
        <w:r w:rsidR="003E1D5E">
          <w:rPr>
            <w:noProof/>
            <w:webHidden/>
          </w:rPr>
          <w:t>i</w:t>
        </w:r>
        <w:r w:rsidR="003E1D5E">
          <w:rPr>
            <w:noProof/>
            <w:webHidden/>
          </w:rPr>
          <w:fldChar w:fldCharType="end"/>
        </w:r>
      </w:hyperlink>
    </w:p>
    <w:p w14:paraId="649F45AC" w14:textId="75991DC4" w:rsidR="003E1D5E" w:rsidRDefault="003E1D5E">
      <w:pPr>
        <w:pStyle w:val="TOC2"/>
        <w:tabs>
          <w:tab w:val="right" w:leader="dot" w:pos="9060"/>
        </w:tabs>
        <w:rPr>
          <w:rFonts w:asciiTheme="minorHAnsi" w:eastAsiaTheme="minorEastAsia" w:hAnsiTheme="minorHAnsi" w:cstheme="minorBidi"/>
          <w:noProof/>
          <w:color w:val="auto"/>
          <w:lang w:eastAsia="en-NZ"/>
        </w:rPr>
      </w:pPr>
      <w:hyperlink w:anchor="_Toc81565213" w:history="1">
        <w:r w:rsidRPr="005D6A3A">
          <w:rPr>
            <w:rStyle w:val="Hyperlink"/>
            <w:noProof/>
          </w:rPr>
          <w:t>Introduction</w:t>
        </w:r>
        <w:r>
          <w:rPr>
            <w:noProof/>
            <w:webHidden/>
          </w:rPr>
          <w:tab/>
        </w:r>
        <w:r>
          <w:rPr>
            <w:noProof/>
            <w:webHidden/>
          </w:rPr>
          <w:fldChar w:fldCharType="begin"/>
        </w:r>
        <w:r>
          <w:rPr>
            <w:noProof/>
            <w:webHidden/>
          </w:rPr>
          <w:instrText xml:space="preserve"> PAGEREF _Toc81565213 \h </w:instrText>
        </w:r>
        <w:r>
          <w:rPr>
            <w:noProof/>
            <w:webHidden/>
          </w:rPr>
        </w:r>
        <w:r>
          <w:rPr>
            <w:noProof/>
            <w:webHidden/>
          </w:rPr>
          <w:fldChar w:fldCharType="separate"/>
        </w:r>
        <w:r>
          <w:rPr>
            <w:noProof/>
            <w:webHidden/>
          </w:rPr>
          <w:t>1</w:t>
        </w:r>
        <w:r>
          <w:rPr>
            <w:noProof/>
            <w:webHidden/>
          </w:rPr>
          <w:fldChar w:fldCharType="end"/>
        </w:r>
      </w:hyperlink>
    </w:p>
    <w:p w14:paraId="4D40B1D9" w14:textId="04717D91" w:rsidR="003E1D5E" w:rsidRDefault="003E1D5E">
      <w:pPr>
        <w:pStyle w:val="TOC2"/>
        <w:tabs>
          <w:tab w:val="right" w:leader="dot" w:pos="9060"/>
        </w:tabs>
        <w:rPr>
          <w:rFonts w:asciiTheme="minorHAnsi" w:eastAsiaTheme="minorEastAsia" w:hAnsiTheme="minorHAnsi" w:cstheme="minorBidi"/>
          <w:noProof/>
          <w:color w:val="auto"/>
          <w:lang w:eastAsia="en-NZ"/>
        </w:rPr>
      </w:pPr>
      <w:hyperlink w:anchor="_Toc81565214" w:history="1">
        <w:r w:rsidRPr="005D6A3A">
          <w:rPr>
            <w:rStyle w:val="Hyperlink"/>
            <w:noProof/>
          </w:rPr>
          <w:t>Theory of change or logic model</w:t>
        </w:r>
        <w:r>
          <w:rPr>
            <w:noProof/>
            <w:webHidden/>
          </w:rPr>
          <w:tab/>
        </w:r>
        <w:r>
          <w:rPr>
            <w:noProof/>
            <w:webHidden/>
          </w:rPr>
          <w:fldChar w:fldCharType="begin"/>
        </w:r>
        <w:r>
          <w:rPr>
            <w:noProof/>
            <w:webHidden/>
          </w:rPr>
          <w:instrText xml:space="preserve"> PAGEREF _Toc81565214 \h </w:instrText>
        </w:r>
        <w:r>
          <w:rPr>
            <w:noProof/>
            <w:webHidden/>
          </w:rPr>
        </w:r>
        <w:r>
          <w:rPr>
            <w:noProof/>
            <w:webHidden/>
          </w:rPr>
          <w:fldChar w:fldCharType="separate"/>
        </w:r>
        <w:r>
          <w:rPr>
            <w:noProof/>
            <w:webHidden/>
          </w:rPr>
          <w:t>1</w:t>
        </w:r>
        <w:r>
          <w:rPr>
            <w:noProof/>
            <w:webHidden/>
          </w:rPr>
          <w:fldChar w:fldCharType="end"/>
        </w:r>
      </w:hyperlink>
    </w:p>
    <w:p w14:paraId="45F3ADEB" w14:textId="050B6CF8" w:rsidR="003E1D5E" w:rsidRDefault="003E1D5E">
      <w:pPr>
        <w:pStyle w:val="TOC2"/>
        <w:tabs>
          <w:tab w:val="right" w:leader="dot" w:pos="9060"/>
        </w:tabs>
        <w:rPr>
          <w:rFonts w:asciiTheme="minorHAnsi" w:eastAsiaTheme="minorEastAsia" w:hAnsiTheme="minorHAnsi" w:cstheme="minorBidi"/>
          <w:noProof/>
          <w:color w:val="auto"/>
          <w:lang w:eastAsia="en-NZ"/>
        </w:rPr>
      </w:pPr>
      <w:hyperlink w:anchor="_Toc81565215" w:history="1">
        <w:r w:rsidRPr="005D6A3A">
          <w:rPr>
            <w:rStyle w:val="Hyperlink"/>
            <w:noProof/>
          </w:rPr>
          <w:t>Evaluation questions</w:t>
        </w:r>
        <w:r>
          <w:rPr>
            <w:noProof/>
            <w:webHidden/>
          </w:rPr>
          <w:tab/>
        </w:r>
        <w:r>
          <w:rPr>
            <w:noProof/>
            <w:webHidden/>
          </w:rPr>
          <w:fldChar w:fldCharType="begin"/>
        </w:r>
        <w:r>
          <w:rPr>
            <w:noProof/>
            <w:webHidden/>
          </w:rPr>
          <w:instrText xml:space="preserve"> PAGEREF _Toc81565215 \h </w:instrText>
        </w:r>
        <w:r>
          <w:rPr>
            <w:noProof/>
            <w:webHidden/>
          </w:rPr>
        </w:r>
        <w:r>
          <w:rPr>
            <w:noProof/>
            <w:webHidden/>
          </w:rPr>
          <w:fldChar w:fldCharType="separate"/>
        </w:r>
        <w:r>
          <w:rPr>
            <w:noProof/>
            <w:webHidden/>
          </w:rPr>
          <w:t>4</w:t>
        </w:r>
        <w:r>
          <w:rPr>
            <w:noProof/>
            <w:webHidden/>
          </w:rPr>
          <w:fldChar w:fldCharType="end"/>
        </w:r>
      </w:hyperlink>
    </w:p>
    <w:p w14:paraId="3063F347" w14:textId="2834C386" w:rsidR="003E1D5E" w:rsidRDefault="003E1D5E">
      <w:pPr>
        <w:pStyle w:val="TOC2"/>
        <w:tabs>
          <w:tab w:val="right" w:leader="dot" w:pos="9060"/>
        </w:tabs>
        <w:rPr>
          <w:rFonts w:asciiTheme="minorHAnsi" w:eastAsiaTheme="minorEastAsia" w:hAnsiTheme="minorHAnsi" w:cstheme="minorBidi"/>
          <w:noProof/>
          <w:color w:val="auto"/>
          <w:lang w:eastAsia="en-NZ"/>
        </w:rPr>
      </w:pPr>
      <w:hyperlink w:anchor="_Toc81565216" w:history="1">
        <w:r w:rsidRPr="005D6A3A">
          <w:rPr>
            <w:rStyle w:val="Hyperlink"/>
            <w:noProof/>
          </w:rPr>
          <w:t>Indicators</w:t>
        </w:r>
        <w:r>
          <w:rPr>
            <w:noProof/>
            <w:webHidden/>
          </w:rPr>
          <w:tab/>
        </w:r>
        <w:r>
          <w:rPr>
            <w:noProof/>
            <w:webHidden/>
          </w:rPr>
          <w:fldChar w:fldCharType="begin"/>
        </w:r>
        <w:r>
          <w:rPr>
            <w:noProof/>
            <w:webHidden/>
          </w:rPr>
          <w:instrText xml:space="preserve"> PAGEREF _Toc81565216 \h </w:instrText>
        </w:r>
        <w:r>
          <w:rPr>
            <w:noProof/>
            <w:webHidden/>
          </w:rPr>
        </w:r>
        <w:r>
          <w:rPr>
            <w:noProof/>
            <w:webHidden/>
          </w:rPr>
          <w:fldChar w:fldCharType="separate"/>
        </w:r>
        <w:r>
          <w:rPr>
            <w:noProof/>
            <w:webHidden/>
          </w:rPr>
          <w:t>4</w:t>
        </w:r>
        <w:r>
          <w:rPr>
            <w:noProof/>
            <w:webHidden/>
          </w:rPr>
          <w:fldChar w:fldCharType="end"/>
        </w:r>
      </w:hyperlink>
    </w:p>
    <w:p w14:paraId="0578BBA5" w14:textId="79955796" w:rsidR="003E1D5E" w:rsidRDefault="003E1D5E">
      <w:pPr>
        <w:pStyle w:val="TOC2"/>
        <w:tabs>
          <w:tab w:val="right" w:leader="dot" w:pos="9060"/>
        </w:tabs>
        <w:rPr>
          <w:rFonts w:asciiTheme="minorHAnsi" w:eastAsiaTheme="minorEastAsia" w:hAnsiTheme="minorHAnsi" w:cstheme="minorBidi"/>
          <w:noProof/>
          <w:color w:val="auto"/>
          <w:lang w:eastAsia="en-NZ"/>
        </w:rPr>
      </w:pPr>
      <w:hyperlink w:anchor="_Toc81565217" w:history="1">
        <w:r w:rsidRPr="005D6A3A">
          <w:rPr>
            <w:rStyle w:val="Hyperlink"/>
            <w:noProof/>
          </w:rPr>
          <w:t>Data collection</w:t>
        </w:r>
        <w:r>
          <w:rPr>
            <w:noProof/>
            <w:webHidden/>
          </w:rPr>
          <w:tab/>
        </w:r>
        <w:r>
          <w:rPr>
            <w:noProof/>
            <w:webHidden/>
          </w:rPr>
          <w:fldChar w:fldCharType="begin"/>
        </w:r>
        <w:r>
          <w:rPr>
            <w:noProof/>
            <w:webHidden/>
          </w:rPr>
          <w:instrText xml:space="preserve"> PAGEREF _Toc81565217 \h </w:instrText>
        </w:r>
        <w:r>
          <w:rPr>
            <w:noProof/>
            <w:webHidden/>
          </w:rPr>
        </w:r>
        <w:r>
          <w:rPr>
            <w:noProof/>
            <w:webHidden/>
          </w:rPr>
          <w:fldChar w:fldCharType="separate"/>
        </w:r>
        <w:r>
          <w:rPr>
            <w:noProof/>
            <w:webHidden/>
          </w:rPr>
          <w:t>6</w:t>
        </w:r>
        <w:r>
          <w:rPr>
            <w:noProof/>
            <w:webHidden/>
          </w:rPr>
          <w:fldChar w:fldCharType="end"/>
        </w:r>
      </w:hyperlink>
    </w:p>
    <w:p w14:paraId="03C35C0C" w14:textId="6F741F0D" w:rsidR="003E1D5E" w:rsidRDefault="003E1D5E">
      <w:pPr>
        <w:pStyle w:val="TOC2"/>
        <w:tabs>
          <w:tab w:val="right" w:leader="dot" w:pos="9060"/>
        </w:tabs>
        <w:rPr>
          <w:rFonts w:asciiTheme="minorHAnsi" w:eastAsiaTheme="minorEastAsia" w:hAnsiTheme="minorHAnsi" w:cstheme="minorBidi"/>
          <w:noProof/>
          <w:color w:val="auto"/>
          <w:lang w:eastAsia="en-NZ"/>
        </w:rPr>
      </w:pPr>
      <w:hyperlink w:anchor="_Toc81565218" w:history="1">
        <w:r w:rsidRPr="005D6A3A">
          <w:rPr>
            <w:rStyle w:val="Hyperlink"/>
            <w:noProof/>
          </w:rPr>
          <w:t>Communicating findings</w:t>
        </w:r>
        <w:r>
          <w:rPr>
            <w:noProof/>
            <w:webHidden/>
          </w:rPr>
          <w:tab/>
        </w:r>
        <w:r>
          <w:rPr>
            <w:noProof/>
            <w:webHidden/>
          </w:rPr>
          <w:fldChar w:fldCharType="begin"/>
        </w:r>
        <w:r>
          <w:rPr>
            <w:noProof/>
            <w:webHidden/>
          </w:rPr>
          <w:instrText xml:space="preserve"> PAGEREF _Toc81565218 \h </w:instrText>
        </w:r>
        <w:r>
          <w:rPr>
            <w:noProof/>
            <w:webHidden/>
          </w:rPr>
        </w:r>
        <w:r>
          <w:rPr>
            <w:noProof/>
            <w:webHidden/>
          </w:rPr>
          <w:fldChar w:fldCharType="separate"/>
        </w:r>
        <w:r>
          <w:rPr>
            <w:noProof/>
            <w:webHidden/>
          </w:rPr>
          <w:t>8</w:t>
        </w:r>
        <w:r>
          <w:rPr>
            <w:noProof/>
            <w:webHidden/>
          </w:rPr>
          <w:fldChar w:fldCharType="end"/>
        </w:r>
      </w:hyperlink>
    </w:p>
    <w:p w14:paraId="78AEE730" w14:textId="1E2C91A7" w:rsidR="003E1D5E" w:rsidRDefault="003E1D5E">
      <w:pPr>
        <w:pStyle w:val="TOC1"/>
        <w:tabs>
          <w:tab w:val="right" w:leader="dot" w:pos="9060"/>
        </w:tabs>
        <w:rPr>
          <w:rFonts w:asciiTheme="minorHAnsi" w:eastAsiaTheme="minorEastAsia" w:hAnsiTheme="minorHAnsi" w:cstheme="minorBidi"/>
          <w:b w:val="0"/>
          <w:noProof/>
          <w:color w:val="auto"/>
          <w:lang w:eastAsia="en-NZ"/>
        </w:rPr>
      </w:pPr>
      <w:hyperlink w:anchor="_Toc81565219" w:history="1">
        <w:r w:rsidRPr="005D6A3A">
          <w:rPr>
            <w:rStyle w:val="Hyperlink"/>
            <w:noProof/>
          </w:rPr>
          <w:t>Other resources</w:t>
        </w:r>
        <w:r>
          <w:rPr>
            <w:noProof/>
            <w:webHidden/>
          </w:rPr>
          <w:tab/>
        </w:r>
        <w:r>
          <w:rPr>
            <w:noProof/>
            <w:webHidden/>
          </w:rPr>
          <w:fldChar w:fldCharType="begin"/>
        </w:r>
        <w:r>
          <w:rPr>
            <w:noProof/>
            <w:webHidden/>
          </w:rPr>
          <w:instrText xml:space="preserve"> PAGEREF _Toc81565219 \h </w:instrText>
        </w:r>
        <w:r>
          <w:rPr>
            <w:noProof/>
            <w:webHidden/>
          </w:rPr>
        </w:r>
        <w:r>
          <w:rPr>
            <w:noProof/>
            <w:webHidden/>
          </w:rPr>
          <w:fldChar w:fldCharType="separate"/>
        </w:r>
        <w:r>
          <w:rPr>
            <w:noProof/>
            <w:webHidden/>
          </w:rPr>
          <w:t>9</w:t>
        </w:r>
        <w:r>
          <w:rPr>
            <w:noProof/>
            <w:webHidden/>
          </w:rPr>
          <w:fldChar w:fldCharType="end"/>
        </w:r>
      </w:hyperlink>
    </w:p>
    <w:p w14:paraId="68E80A6E" w14:textId="3ECFF639" w:rsidR="003E1D5E" w:rsidRDefault="003E1D5E">
      <w:pPr>
        <w:pStyle w:val="TOC2"/>
        <w:tabs>
          <w:tab w:val="right" w:leader="dot" w:pos="9060"/>
        </w:tabs>
        <w:rPr>
          <w:rFonts w:asciiTheme="minorHAnsi" w:eastAsiaTheme="minorEastAsia" w:hAnsiTheme="minorHAnsi" w:cstheme="minorBidi"/>
          <w:noProof/>
          <w:color w:val="auto"/>
          <w:lang w:eastAsia="en-NZ"/>
        </w:rPr>
      </w:pPr>
      <w:hyperlink w:anchor="_Toc81565220" w:history="1">
        <w:r w:rsidRPr="005D6A3A">
          <w:rPr>
            <w:rStyle w:val="Hyperlink"/>
            <w:noProof/>
          </w:rPr>
          <w:t>Digital inclusion</w:t>
        </w:r>
        <w:r>
          <w:rPr>
            <w:noProof/>
            <w:webHidden/>
          </w:rPr>
          <w:tab/>
        </w:r>
        <w:r>
          <w:rPr>
            <w:noProof/>
            <w:webHidden/>
          </w:rPr>
          <w:fldChar w:fldCharType="begin"/>
        </w:r>
        <w:r>
          <w:rPr>
            <w:noProof/>
            <w:webHidden/>
          </w:rPr>
          <w:instrText xml:space="preserve"> PAGEREF _Toc81565220 \h </w:instrText>
        </w:r>
        <w:r>
          <w:rPr>
            <w:noProof/>
            <w:webHidden/>
          </w:rPr>
        </w:r>
        <w:r>
          <w:rPr>
            <w:noProof/>
            <w:webHidden/>
          </w:rPr>
          <w:fldChar w:fldCharType="separate"/>
        </w:r>
        <w:r>
          <w:rPr>
            <w:noProof/>
            <w:webHidden/>
          </w:rPr>
          <w:t>9</w:t>
        </w:r>
        <w:r>
          <w:rPr>
            <w:noProof/>
            <w:webHidden/>
          </w:rPr>
          <w:fldChar w:fldCharType="end"/>
        </w:r>
      </w:hyperlink>
    </w:p>
    <w:p w14:paraId="28E510AE" w14:textId="2CB94EDC" w:rsidR="003E1D5E" w:rsidRDefault="003E1D5E">
      <w:pPr>
        <w:pStyle w:val="TOC2"/>
        <w:tabs>
          <w:tab w:val="right" w:leader="dot" w:pos="9060"/>
        </w:tabs>
        <w:rPr>
          <w:rFonts w:asciiTheme="minorHAnsi" w:eastAsiaTheme="minorEastAsia" w:hAnsiTheme="minorHAnsi" w:cstheme="minorBidi"/>
          <w:noProof/>
          <w:color w:val="auto"/>
          <w:lang w:eastAsia="en-NZ"/>
        </w:rPr>
      </w:pPr>
      <w:hyperlink w:anchor="_Toc81565221" w:history="1">
        <w:r w:rsidRPr="005D6A3A">
          <w:rPr>
            <w:rStyle w:val="Hyperlink"/>
            <w:noProof/>
          </w:rPr>
          <w:t>Evaluation websites and resources</w:t>
        </w:r>
        <w:r>
          <w:rPr>
            <w:noProof/>
            <w:webHidden/>
          </w:rPr>
          <w:tab/>
        </w:r>
        <w:r>
          <w:rPr>
            <w:noProof/>
            <w:webHidden/>
          </w:rPr>
          <w:fldChar w:fldCharType="begin"/>
        </w:r>
        <w:r>
          <w:rPr>
            <w:noProof/>
            <w:webHidden/>
          </w:rPr>
          <w:instrText xml:space="preserve"> PAGEREF _Toc81565221 \h </w:instrText>
        </w:r>
        <w:r>
          <w:rPr>
            <w:noProof/>
            <w:webHidden/>
          </w:rPr>
        </w:r>
        <w:r>
          <w:rPr>
            <w:noProof/>
            <w:webHidden/>
          </w:rPr>
          <w:fldChar w:fldCharType="separate"/>
        </w:r>
        <w:r>
          <w:rPr>
            <w:noProof/>
            <w:webHidden/>
          </w:rPr>
          <w:t>9</w:t>
        </w:r>
        <w:r>
          <w:rPr>
            <w:noProof/>
            <w:webHidden/>
          </w:rPr>
          <w:fldChar w:fldCharType="end"/>
        </w:r>
      </w:hyperlink>
    </w:p>
    <w:p w14:paraId="76BD9A35" w14:textId="061FE36B" w:rsidR="003E1D5E" w:rsidRDefault="003E1D5E">
      <w:pPr>
        <w:pStyle w:val="TOC2"/>
        <w:tabs>
          <w:tab w:val="right" w:leader="dot" w:pos="9060"/>
        </w:tabs>
        <w:rPr>
          <w:rFonts w:asciiTheme="minorHAnsi" w:eastAsiaTheme="minorEastAsia" w:hAnsiTheme="minorHAnsi" w:cstheme="minorBidi"/>
          <w:noProof/>
          <w:color w:val="auto"/>
          <w:lang w:eastAsia="en-NZ"/>
        </w:rPr>
      </w:pPr>
      <w:hyperlink w:anchor="_Toc81565222" w:history="1">
        <w:r w:rsidRPr="005D6A3A">
          <w:rPr>
            <w:rStyle w:val="Hyperlink"/>
            <w:noProof/>
          </w:rPr>
          <w:t>Data collection methods</w:t>
        </w:r>
        <w:r>
          <w:rPr>
            <w:noProof/>
            <w:webHidden/>
          </w:rPr>
          <w:tab/>
        </w:r>
        <w:r>
          <w:rPr>
            <w:noProof/>
            <w:webHidden/>
          </w:rPr>
          <w:fldChar w:fldCharType="begin"/>
        </w:r>
        <w:r>
          <w:rPr>
            <w:noProof/>
            <w:webHidden/>
          </w:rPr>
          <w:instrText xml:space="preserve"> PAGEREF _Toc81565222 \h </w:instrText>
        </w:r>
        <w:r>
          <w:rPr>
            <w:noProof/>
            <w:webHidden/>
          </w:rPr>
        </w:r>
        <w:r>
          <w:rPr>
            <w:noProof/>
            <w:webHidden/>
          </w:rPr>
          <w:fldChar w:fldCharType="separate"/>
        </w:r>
        <w:r>
          <w:rPr>
            <w:noProof/>
            <w:webHidden/>
          </w:rPr>
          <w:t>10</w:t>
        </w:r>
        <w:r>
          <w:rPr>
            <w:noProof/>
            <w:webHidden/>
          </w:rPr>
          <w:fldChar w:fldCharType="end"/>
        </w:r>
      </w:hyperlink>
    </w:p>
    <w:p w14:paraId="62D1C987" w14:textId="474E72DC" w:rsidR="003E1D5E" w:rsidRDefault="003E1D5E">
      <w:pPr>
        <w:pStyle w:val="TOC1"/>
        <w:tabs>
          <w:tab w:val="right" w:leader="dot" w:pos="9060"/>
        </w:tabs>
        <w:rPr>
          <w:rFonts w:asciiTheme="minorHAnsi" w:eastAsiaTheme="minorEastAsia" w:hAnsiTheme="minorHAnsi" w:cstheme="minorBidi"/>
          <w:b w:val="0"/>
          <w:noProof/>
          <w:color w:val="auto"/>
          <w:lang w:eastAsia="en-NZ"/>
        </w:rPr>
      </w:pPr>
      <w:hyperlink w:anchor="_Toc81565223" w:history="1">
        <w:r w:rsidRPr="005D6A3A">
          <w:rPr>
            <w:rStyle w:val="Hyperlink"/>
            <w:noProof/>
          </w:rPr>
          <w:t>Glossary</w:t>
        </w:r>
        <w:r>
          <w:rPr>
            <w:noProof/>
            <w:webHidden/>
          </w:rPr>
          <w:tab/>
        </w:r>
        <w:r>
          <w:rPr>
            <w:noProof/>
            <w:webHidden/>
          </w:rPr>
          <w:fldChar w:fldCharType="begin"/>
        </w:r>
        <w:r>
          <w:rPr>
            <w:noProof/>
            <w:webHidden/>
          </w:rPr>
          <w:instrText xml:space="preserve"> PAGEREF _Toc81565223 \h </w:instrText>
        </w:r>
        <w:r>
          <w:rPr>
            <w:noProof/>
            <w:webHidden/>
          </w:rPr>
        </w:r>
        <w:r>
          <w:rPr>
            <w:noProof/>
            <w:webHidden/>
          </w:rPr>
          <w:fldChar w:fldCharType="separate"/>
        </w:r>
        <w:r>
          <w:rPr>
            <w:noProof/>
            <w:webHidden/>
          </w:rPr>
          <w:t>11</w:t>
        </w:r>
        <w:r>
          <w:rPr>
            <w:noProof/>
            <w:webHidden/>
          </w:rPr>
          <w:fldChar w:fldCharType="end"/>
        </w:r>
      </w:hyperlink>
    </w:p>
    <w:p w14:paraId="315C32C3" w14:textId="5AFD58C8" w:rsidR="00BC0856" w:rsidRDefault="007363CC" w:rsidP="007B5147">
      <w:r>
        <w:fldChar w:fldCharType="end"/>
      </w:r>
    </w:p>
    <w:p w14:paraId="5682E6BD" w14:textId="77777777" w:rsidR="00BC0856" w:rsidRDefault="00BC0856" w:rsidP="00CD5EA5">
      <w:pPr>
        <w:pStyle w:val="BodyText"/>
      </w:pPr>
    </w:p>
    <w:p w14:paraId="3F09DF71" w14:textId="39143004" w:rsidR="00BC0856" w:rsidRPr="00584C8F" w:rsidRDefault="00BC0856" w:rsidP="00CD5EA5">
      <w:pPr>
        <w:pStyle w:val="BodyText"/>
        <w:sectPr w:rsidR="00BC0856" w:rsidRPr="00584C8F" w:rsidSect="00511791">
          <w:headerReference w:type="default" r:id="rId17"/>
          <w:footerReference w:type="default" r:id="rId18"/>
          <w:pgSz w:w="11906" w:h="16838"/>
          <w:pgMar w:top="993" w:right="1418" w:bottom="1134" w:left="1418" w:header="567" w:footer="567" w:gutter="0"/>
          <w:pgNumType w:fmt="lowerRoman" w:start="1"/>
          <w:cols w:space="708"/>
          <w:docGrid w:linePitch="360"/>
        </w:sectPr>
      </w:pPr>
    </w:p>
    <w:p w14:paraId="3F09DF87" w14:textId="245B0B23" w:rsidR="004B1A1D" w:rsidRDefault="001568B3" w:rsidP="000B28D5">
      <w:pPr>
        <w:pStyle w:val="Heading2"/>
      </w:pPr>
      <w:bookmarkStart w:id="11" w:name="_Toc81565213"/>
      <w:r>
        <w:lastRenderedPageBreak/>
        <w:t>Introduction</w:t>
      </w:r>
      <w:bookmarkEnd w:id="11"/>
    </w:p>
    <w:p w14:paraId="35D788E5" w14:textId="6DB38C5A" w:rsidR="00564927" w:rsidRDefault="00564927" w:rsidP="00B838DC">
      <w:pPr>
        <w:pStyle w:val="BodyText"/>
      </w:pPr>
      <w:r>
        <w:t>The purpose of evaluations is to generate evidence that proves how successful an initiative has been in achieving its set goals. It may also reveal areas where the initiative can be improved to become even more successful</w:t>
      </w:r>
      <w:r w:rsidR="002224F9">
        <w:t>,</w:t>
      </w:r>
      <w:r>
        <w:t xml:space="preserve"> or </w:t>
      </w:r>
      <w:r w:rsidR="006B4AF6">
        <w:t xml:space="preserve">provide </w:t>
      </w:r>
      <w:r>
        <w:t>valuable learnings for similar future initiatives on what works well and what doesn’t.</w:t>
      </w:r>
    </w:p>
    <w:p w14:paraId="28AB7B5B" w14:textId="2427FF87" w:rsidR="00564927" w:rsidRDefault="00564927" w:rsidP="00B838DC">
      <w:pPr>
        <w:pStyle w:val="BodyText"/>
      </w:pPr>
      <w:r>
        <w:t>In the context of digital inclusion, there is currently very little existing evidence on whether initiatives designed to improve digital inclusion in New Zealand are working or not.</w:t>
      </w:r>
      <w:r>
        <w:rPr>
          <w:vertAlign w:val="superscript"/>
        </w:rPr>
        <w:footnoteReference w:id="2"/>
      </w:r>
      <w:r>
        <w:t xml:space="preserve"> This situation makes it difficult to decide how to best invest in digital inclusion and identify opportunities for improvement. Hence building a body of evidence is vital to effectively advancing digital inclusion in New Zealand.</w:t>
      </w:r>
    </w:p>
    <w:p w14:paraId="3AEF384B" w14:textId="1F2A32D6" w:rsidR="009F221B" w:rsidRDefault="009F221B" w:rsidP="009F221B">
      <w:pPr>
        <w:pStyle w:val="BodyText"/>
      </w:pPr>
      <w:r w:rsidRPr="00FB2D1C">
        <w:t xml:space="preserve">This guidance document is part of a toolkit developed by Standard of Proof in collaboration with InternetNZ to support evaluations of digital inclusion initiatives. It aims </w:t>
      </w:r>
      <w:r w:rsidR="006B4AF6">
        <w:t>to</w:t>
      </w:r>
      <w:r w:rsidRPr="00FB2D1C">
        <w:t xml:space="preserve"> build evaluative capability within the digital inclusion ecosystem</w:t>
      </w:r>
      <w:r w:rsidR="006B4AF6">
        <w:t>.</w:t>
      </w:r>
      <w:r w:rsidRPr="00FB2D1C">
        <w:t xml:space="preserve"> </w:t>
      </w:r>
      <w:proofErr w:type="gramStart"/>
      <w:r w:rsidR="006B4AF6">
        <w:t>I</w:t>
      </w:r>
      <w:r w:rsidRPr="00FB2D1C">
        <w:t xml:space="preserve">n particular </w:t>
      </w:r>
      <w:r w:rsidR="00933DC5">
        <w:t>for</w:t>
      </w:r>
      <w:proofErr w:type="gramEnd"/>
      <w:r w:rsidR="00933DC5">
        <w:t xml:space="preserve"> </w:t>
      </w:r>
      <w:r w:rsidRPr="00FB2D1C">
        <w:t xml:space="preserve">charitable, non-government organisations who </w:t>
      </w:r>
      <w:r w:rsidR="002224F9">
        <w:t xml:space="preserve">have </w:t>
      </w:r>
      <w:r>
        <w:t xml:space="preserve">received funding to </w:t>
      </w:r>
      <w:r w:rsidRPr="00FB2D1C">
        <w:t xml:space="preserve">deliver projects or programmes </w:t>
      </w:r>
      <w:r>
        <w:t>to combat the digital divide</w:t>
      </w:r>
      <w:r w:rsidRPr="00FB2D1C">
        <w:t>.</w:t>
      </w:r>
    </w:p>
    <w:p w14:paraId="55A81472" w14:textId="7395FC5E" w:rsidR="00564927" w:rsidRPr="007A62AD" w:rsidRDefault="006C3CA6" w:rsidP="00B838DC">
      <w:pPr>
        <w:pStyle w:val="BodyText"/>
        <w:rPr>
          <w:highlight w:val="yellow"/>
        </w:rPr>
      </w:pPr>
      <w:bookmarkStart w:id="12" w:name="_Hlk81161802"/>
      <w:r w:rsidRPr="001A4864">
        <w:t>Guidance in this document focuses on key elements for designing an evaluation. Th</w:t>
      </w:r>
      <w:r w:rsidR="00564927" w:rsidRPr="001A4864">
        <w:t xml:space="preserve">rough </w:t>
      </w:r>
      <w:r w:rsidRPr="001A4864">
        <w:t>a</w:t>
      </w:r>
      <w:r w:rsidR="00564927" w:rsidRPr="001A4864">
        <w:t xml:space="preserve"> step-by-step </w:t>
      </w:r>
      <w:r w:rsidRPr="001A4864">
        <w:t>approach</w:t>
      </w:r>
      <w:bookmarkEnd w:id="12"/>
      <w:r w:rsidR="006B4AF6">
        <w:t>,</w:t>
      </w:r>
      <w:r w:rsidRPr="001A4864">
        <w:t xml:space="preserve"> each element is explained i</w:t>
      </w:r>
      <w:r w:rsidR="006B4AF6">
        <w:t>n</w:t>
      </w:r>
      <w:r w:rsidRPr="001A4864">
        <w:t xml:space="preserve"> a separate section and include</w:t>
      </w:r>
      <w:r w:rsidR="00143A99">
        <w:t>s:</w:t>
      </w:r>
    </w:p>
    <w:p w14:paraId="2C2530B5" w14:textId="7615EA45" w:rsidR="00564927" w:rsidRPr="00C77573" w:rsidRDefault="00BC3386" w:rsidP="00B838DC">
      <w:pPr>
        <w:pStyle w:val="ListBullet2"/>
      </w:pPr>
      <w:r>
        <w:t>T</w:t>
      </w:r>
      <w:r w:rsidR="001A4864" w:rsidRPr="00C77573">
        <w:t>heory of change or logic model</w:t>
      </w:r>
    </w:p>
    <w:p w14:paraId="29CA5AAF" w14:textId="2B48F809" w:rsidR="00564927" w:rsidRPr="00C77573" w:rsidRDefault="001A4864" w:rsidP="00B838DC">
      <w:pPr>
        <w:pStyle w:val="ListBullet2"/>
      </w:pPr>
      <w:r w:rsidRPr="00C77573">
        <w:t>Evaluation questions</w:t>
      </w:r>
    </w:p>
    <w:p w14:paraId="5305B7A0" w14:textId="298A9BCE" w:rsidR="00564927" w:rsidRPr="00C77573" w:rsidRDefault="001A4864" w:rsidP="00B838DC">
      <w:pPr>
        <w:pStyle w:val="ListBullet2"/>
      </w:pPr>
      <w:r w:rsidRPr="00C77573">
        <w:t>Indicators</w:t>
      </w:r>
    </w:p>
    <w:p w14:paraId="1D625CFA" w14:textId="78C3A532" w:rsidR="00564927" w:rsidRPr="00C77573" w:rsidRDefault="001A4864" w:rsidP="00B838DC">
      <w:pPr>
        <w:pStyle w:val="ListBullet2"/>
      </w:pPr>
      <w:r w:rsidRPr="00C77573">
        <w:t>Data collection</w:t>
      </w:r>
    </w:p>
    <w:p w14:paraId="6195B337" w14:textId="6D09911F" w:rsidR="00564927" w:rsidRPr="00C77573" w:rsidRDefault="001A4864" w:rsidP="00B838DC">
      <w:pPr>
        <w:pStyle w:val="ListBullet2"/>
      </w:pPr>
      <w:r w:rsidRPr="00C77573">
        <w:t>Communicating findings</w:t>
      </w:r>
    </w:p>
    <w:p w14:paraId="7DB1AC91" w14:textId="60EEC65E" w:rsidR="001A4864" w:rsidRDefault="001A4864" w:rsidP="001A4864">
      <w:pPr>
        <w:pStyle w:val="BodyText"/>
      </w:pPr>
      <w:r w:rsidRPr="00C77573">
        <w:t xml:space="preserve">The document </w:t>
      </w:r>
      <w:r w:rsidR="002224F9">
        <w:t>ends</w:t>
      </w:r>
      <w:r w:rsidRPr="00C77573">
        <w:t xml:space="preserve"> with a list</w:t>
      </w:r>
      <w:r w:rsidRPr="001A4864">
        <w:t xml:space="preserve"> of other </w:t>
      </w:r>
      <w:r w:rsidR="002224F9">
        <w:t xml:space="preserve">available </w:t>
      </w:r>
      <w:r w:rsidRPr="001A4864">
        <w:t>resources and further readings.</w:t>
      </w:r>
    </w:p>
    <w:p w14:paraId="1F79E50E" w14:textId="77777777" w:rsidR="001A4864" w:rsidRPr="001A4864" w:rsidRDefault="001A4864" w:rsidP="001A4864">
      <w:pPr>
        <w:pStyle w:val="BodyText"/>
      </w:pPr>
    </w:p>
    <w:p w14:paraId="54617DDF" w14:textId="36541D74" w:rsidR="00472D47" w:rsidRDefault="001A4864" w:rsidP="00367D09">
      <w:pPr>
        <w:pStyle w:val="Heading2"/>
      </w:pPr>
      <w:bookmarkStart w:id="13" w:name="_Toc81565214"/>
      <w:r>
        <w:t>Theory of change or logic model</w:t>
      </w:r>
      <w:bookmarkEnd w:id="13"/>
    </w:p>
    <w:p w14:paraId="46C25932" w14:textId="6D3E8CAE" w:rsidR="002B5D46" w:rsidRDefault="00E32EAE" w:rsidP="002B5D46">
      <w:pPr>
        <w:pStyle w:val="BodyText"/>
      </w:pPr>
      <w:r>
        <w:t>A</w:t>
      </w:r>
      <w:r w:rsidR="002B5D46">
        <w:t xml:space="preserve"> first step to an evaluation is to identify what the initiative aims to achieve and how. </w:t>
      </w:r>
      <w:r w:rsidR="00CD2561">
        <w:t>Is t</w:t>
      </w:r>
      <w:r w:rsidR="002B5D46">
        <w:t xml:space="preserve">he initiative supposed to bring about change and impact the lives of the specific group of people </w:t>
      </w:r>
      <w:r w:rsidR="002224F9">
        <w:t xml:space="preserve">it </w:t>
      </w:r>
      <w:r w:rsidR="002B5D46">
        <w:t>target</w:t>
      </w:r>
      <w:r w:rsidR="002224F9">
        <w:t>s</w:t>
      </w:r>
      <w:r w:rsidR="002B5D46">
        <w:t xml:space="preserve">? Outlining the expected chain of causes and effects leading to the intended outcomes and the activities and resources required to get there can help not only with evaluating the initiative but also with its planning, </w:t>
      </w:r>
      <w:proofErr w:type="gramStart"/>
      <w:r w:rsidR="002B5D46">
        <w:t>management</w:t>
      </w:r>
      <w:proofErr w:type="gramEnd"/>
      <w:r w:rsidR="002B5D46">
        <w:t xml:space="preserve"> and communication.</w:t>
      </w:r>
    </w:p>
    <w:p w14:paraId="2CA90A30" w14:textId="3A771AB5" w:rsidR="003754E8" w:rsidRDefault="002B5D46" w:rsidP="002B5D46">
      <w:pPr>
        <w:pStyle w:val="BodyText"/>
      </w:pPr>
      <w:r>
        <w:lastRenderedPageBreak/>
        <w:t>Developing a theory of change or logic model (the terms ‘theory of change’ or ‘logic model’ are often used interchangeabl</w:t>
      </w:r>
      <w:r w:rsidR="00CD2561">
        <w:t>y</w:t>
      </w:r>
      <w:r>
        <w:t xml:space="preserve">) is to create a graphical overview of the relationships between the initiative’s activities and its intended effects. Such relationships are based on assumptions, which </w:t>
      </w:r>
      <w:r w:rsidR="002224F9">
        <w:t xml:space="preserve">also </w:t>
      </w:r>
      <w:r>
        <w:t xml:space="preserve">need to be stated to disclose the logic behind the theory. This is important because it allows </w:t>
      </w:r>
      <w:r w:rsidR="00CD2561">
        <w:t xml:space="preserve">a way </w:t>
      </w:r>
      <w:r>
        <w:t xml:space="preserve">to reflect and revise the theory of change or logic model as new evidence or lessons learned become available or as context, resources, </w:t>
      </w:r>
      <w:proofErr w:type="gramStart"/>
      <w:r>
        <w:t>activities</w:t>
      </w:r>
      <w:proofErr w:type="gramEnd"/>
      <w:r>
        <w:t xml:space="preserve"> or expectations change.</w:t>
      </w:r>
    </w:p>
    <w:p w14:paraId="172F45A3" w14:textId="1704A56C" w:rsidR="000D369F" w:rsidRDefault="000D369F" w:rsidP="000D369F">
      <w:pPr>
        <w:pStyle w:val="BodyText"/>
      </w:pPr>
      <w:r>
        <w:t>Regardless of the development stage of the initiative, a theory of change or logic model is considered a minimum requirement for evaluations with the aim of creating a robust body of evidence.</w:t>
      </w:r>
      <w:r w:rsidR="003F51A3">
        <w:rPr>
          <w:rStyle w:val="FootnoteReference"/>
        </w:rPr>
        <w:footnoteReference w:id="3"/>
      </w:r>
      <w:r>
        <w:t xml:space="preserve"> They are usually structured around the following components and order:</w:t>
      </w:r>
    </w:p>
    <w:p w14:paraId="0B8F4BEB" w14:textId="06486B99" w:rsidR="000D369F" w:rsidRPr="00FF51FE" w:rsidRDefault="002224F9" w:rsidP="00564280">
      <w:pPr>
        <w:pStyle w:val="ListNumber"/>
        <w:numPr>
          <w:ilvl w:val="0"/>
          <w:numId w:val="9"/>
        </w:numPr>
      </w:pPr>
      <w:r>
        <w:t>I</w:t>
      </w:r>
      <w:r w:rsidR="000D369F" w:rsidRPr="00FF51FE">
        <w:t xml:space="preserve">nputs (What resources will be used to conduct the initiative? </w:t>
      </w:r>
      <w:proofErr w:type="gramStart"/>
      <w:r w:rsidR="000D369F" w:rsidRPr="00FF51FE">
        <w:t>e.g.</w:t>
      </w:r>
      <w:proofErr w:type="gramEnd"/>
      <w:r w:rsidR="000D369F" w:rsidRPr="00FF51FE">
        <w:t xml:space="preserve"> money, staff, equipment)</w:t>
      </w:r>
    </w:p>
    <w:p w14:paraId="136037B6" w14:textId="235477E5" w:rsidR="000D369F" w:rsidRPr="00FF51FE" w:rsidRDefault="002224F9" w:rsidP="00564280">
      <w:pPr>
        <w:pStyle w:val="ListNumber"/>
        <w:numPr>
          <w:ilvl w:val="0"/>
          <w:numId w:val="9"/>
        </w:numPr>
      </w:pPr>
      <w:r>
        <w:t>A</w:t>
      </w:r>
      <w:r w:rsidR="000D369F" w:rsidRPr="00FF51FE">
        <w:t xml:space="preserve">ctivities (What will the initiative do with its resources to direct the course of change? </w:t>
      </w:r>
      <w:proofErr w:type="gramStart"/>
      <w:r w:rsidR="000D369F" w:rsidRPr="00FF51FE">
        <w:t>e.g.</w:t>
      </w:r>
      <w:proofErr w:type="gramEnd"/>
      <w:r w:rsidR="000D369F" w:rsidRPr="00FF51FE">
        <w:t xml:space="preserve"> offering training, development of materials)</w:t>
      </w:r>
    </w:p>
    <w:p w14:paraId="6D460393" w14:textId="7A883F37" w:rsidR="000D369F" w:rsidRPr="00FF51FE" w:rsidRDefault="002224F9" w:rsidP="00564280">
      <w:pPr>
        <w:pStyle w:val="ListNumber"/>
        <w:numPr>
          <w:ilvl w:val="0"/>
          <w:numId w:val="9"/>
        </w:numPr>
      </w:pPr>
      <w:r>
        <w:t>O</w:t>
      </w:r>
      <w:r w:rsidR="000D369F" w:rsidRPr="00FF51FE">
        <w:t xml:space="preserve">utputs (What will be produced through the activities? </w:t>
      </w:r>
      <w:proofErr w:type="gramStart"/>
      <w:r w:rsidR="000D369F" w:rsidRPr="00FF51FE">
        <w:t>e.g.</w:t>
      </w:r>
      <w:proofErr w:type="gramEnd"/>
      <w:r w:rsidR="000D369F" w:rsidRPr="00FF51FE">
        <w:t xml:space="preserve"> people received training, materials have been produced)</w:t>
      </w:r>
    </w:p>
    <w:p w14:paraId="32042307" w14:textId="63BE4DCA" w:rsidR="000D369F" w:rsidRPr="00FF51FE" w:rsidRDefault="002224F9" w:rsidP="00564280">
      <w:pPr>
        <w:pStyle w:val="ListNumber"/>
        <w:numPr>
          <w:ilvl w:val="0"/>
          <w:numId w:val="9"/>
        </w:numPr>
      </w:pPr>
      <w:r>
        <w:t>S</w:t>
      </w:r>
      <w:r w:rsidR="000D369F" w:rsidRPr="00FF51FE">
        <w:t>hort/medium/long</w:t>
      </w:r>
      <w:r w:rsidR="00CD2561">
        <w:t>-</w:t>
      </w:r>
      <w:r w:rsidR="000D369F" w:rsidRPr="00FF51FE">
        <w:t xml:space="preserve">term outcomes (What benefits have resulted from the initiative in the short/medium/long term? </w:t>
      </w:r>
      <w:proofErr w:type="gramStart"/>
      <w:r w:rsidR="000D369F" w:rsidRPr="00FF51FE">
        <w:t>e.g.</w:t>
      </w:r>
      <w:proofErr w:type="gramEnd"/>
      <w:r w:rsidR="000D369F" w:rsidRPr="00FF51FE">
        <w:t xml:space="preserve"> people gained knowledge/skills/confidence, produced materials are being used, improved system, improved wellbeing)</w:t>
      </w:r>
    </w:p>
    <w:p w14:paraId="63C08A80" w14:textId="6822470F" w:rsidR="000D369F" w:rsidRDefault="000D369F" w:rsidP="000D369F">
      <w:pPr>
        <w:pStyle w:val="BodyText"/>
      </w:pPr>
      <w:r>
        <w:t xml:space="preserve">[NOTE: </w:t>
      </w:r>
      <w:r w:rsidR="002224F9">
        <w:t>There are</w:t>
      </w:r>
      <w:r>
        <w:t xml:space="preserve"> a variety of terms </w:t>
      </w:r>
      <w:r w:rsidR="002224F9">
        <w:t xml:space="preserve">used </w:t>
      </w:r>
      <w:r w:rsidR="00CD2561">
        <w:t xml:space="preserve">to </w:t>
      </w:r>
      <w:r>
        <w:t xml:space="preserve">refer to the same components. For example, outcomes are sometimes </w:t>
      </w:r>
      <w:r w:rsidR="00CD2561">
        <w:t>called</w:t>
      </w:r>
      <w:r>
        <w:t xml:space="preserve"> ‘</w:t>
      </w:r>
      <w:proofErr w:type="gramStart"/>
      <w:r>
        <w:t>benefits’</w:t>
      </w:r>
      <w:proofErr w:type="gramEnd"/>
      <w:r>
        <w:t>.]</w:t>
      </w:r>
    </w:p>
    <w:p w14:paraId="6C8E2ADC" w14:textId="3C982344" w:rsidR="000D369F" w:rsidRDefault="000D369F" w:rsidP="000D369F">
      <w:pPr>
        <w:pStyle w:val="BodyText"/>
      </w:pPr>
      <w:r>
        <w:t xml:space="preserve">In the case of digital inclusion initiatives funded by </w:t>
      </w:r>
      <w:r w:rsidR="001A4864">
        <w:t>InternetNZ</w:t>
      </w:r>
      <w:r>
        <w:t xml:space="preserve">, outcomes (either short, </w:t>
      </w:r>
      <w:proofErr w:type="gramStart"/>
      <w:r>
        <w:t>medium</w:t>
      </w:r>
      <w:proofErr w:type="gramEnd"/>
      <w:r>
        <w:t xml:space="preserve"> or long term) should include improvements of at least one of the four </w:t>
      </w:r>
      <w:r w:rsidR="001A4864">
        <w:t>criteria</w:t>
      </w:r>
      <w:r>
        <w:t xml:space="preserve"> for digital inclusion: motivation, access, skills, and trust.</w:t>
      </w:r>
      <w:r w:rsidR="001A4864">
        <w:rPr>
          <w:rStyle w:val="FootnoteReference"/>
        </w:rPr>
        <w:footnoteReference w:id="4"/>
      </w:r>
      <w:r>
        <w:t xml:space="preserve"> </w:t>
      </w:r>
    </w:p>
    <w:p w14:paraId="50801863" w14:textId="57492593" w:rsidR="000D369F" w:rsidRDefault="003F5384" w:rsidP="000D369F">
      <w:pPr>
        <w:pStyle w:val="BodyText"/>
      </w:pPr>
      <w:r w:rsidRPr="003F5384">
        <w:t>A typical structure for a logic model can be found</w:t>
      </w:r>
      <w:r w:rsidR="000D369F" w:rsidRPr="003F5384">
        <w:t xml:space="preserve"> </w:t>
      </w:r>
      <w:r w:rsidR="00293FBE">
        <w:t>in the figure below.</w:t>
      </w:r>
    </w:p>
    <w:p w14:paraId="593E82DF" w14:textId="5DFCAA9D" w:rsidR="0066367B" w:rsidRPr="0066367B" w:rsidRDefault="0066367B" w:rsidP="0066367B">
      <w:pPr>
        <w:pStyle w:val="BodyText"/>
      </w:pPr>
      <w:r>
        <w:br w:type="page"/>
      </w:r>
    </w:p>
    <w:p w14:paraId="430A6209" w14:textId="16CE86A2" w:rsidR="0066367B" w:rsidRDefault="005C2518">
      <w:pPr>
        <w:spacing w:before="0" w:line="240" w:lineRule="auto"/>
        <w:rPr>
          <w:rFonts w:ascii="Averta Std Regular" w:hAnsi="Averta Std Regular"/>
        </w:rPr>
      </w:pPr>
      <w:r>
        <w:rPr>
          <w:noProof/>
          <w:lang w:eastAsia="en-NZ"/>
        </w:rPr>
        <w:lastRenderedPageBreak/>
        <w:drawing>
          <wp:anchor distT="0" distB="0" distL="114300" distR="114300" simplePos="0" relativeHeight="251658249" behindDoc="0" locked="0" layoutInCell="1" allowOverlap="1" wp14:anchorId="0AF90FED" wp14:editId="6E87B8BE">
            <wp:simplePos x="0" y="0"/>
            <wp:positionH relativeFrom="column">
              <wp:posOffset>-1557655</wp:posOffset>
            </wp:positionH>
            <wp:positionV relativeFrom="paragraph">
              <wp:posOffset>2507615</wp:posOffset>
            </wp:positionV>
            <wp:extent cx="8315960" cy="4931410"/>
            <wp:effectExtent l="0" t="3175" r="5715" b="5715"/>
            <wp:wrapTopAndBottom/>
            <wp:docPr id="13" name="image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4.png" descr="A picture containing chart&#10;&#10;Description automatically generated"/>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rot="16200000">
                      <a:off x="0" y="0"/>
                      <a:ext cx="8315960" cy="493141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s">
            <w:drawing>
              <wp:anchor distT="0" distB="0" distL="114300" distR="114300" simplePos="0" relativeHeight="251658250" behindDoc="0" locked="0" layoutInCell="1" allowOverlap="1" wp14:anchorId="4A4BD089" wp14:editId="57477399">
                <wp:simplePos x="0" y="0"/>
                <wp:positionH relativeFrom="column">
                  <wp:posOffset>-28752</wp:posOffset>
                </wp:positionH>
                <wp:positionV relativeFrom="paragraph">
                  <wp:posOffset>36741</wp:posOffset>
                </wp:positionV>
                <wp:extent cx="4984115" cy="775970"/>
                <wp:effectExtent l="0" t="0" r="6985" b="5080"/>
                <wp:wrapTopAndBottom/>
                <wp:docPr id="7" name="Text Box 7"/>
                <wp:cNvGraphicFramePr/>
                <a:graphic xmlns:a="http://schemas.openxmlformats.org/drawingml/2006/main">
                  <a:graphicData uri="http://schemas.microsoft.com/office/word/2010/wordprocessingShape">
                    <wps:wsp>
                      <wps:cNvSpPr txBox="1"/>
                      <wps:spPr>
                        <a:xfrm>
                          <a:off x="0" y="0"/>
                          <a:ext cx="4984115" cy="775970"/>
                        </a:xfrm>
                        <a:prstGeom prst="rect">
                          <a:avLst/>
                        </a:prstGeom>
                        <a:solidFill>
                          <a:prstClr val="white"/>
                        </a:solidFill>
                        <a:ln>
                          <a:noFill/>
                        </a:ln>
                      </wps:spPr>
                      <wps:txbx>
                        <w:txbxContent>
                          <w:p w14:paraId="6B4C30CE" w14:textId="46E9FB7E" w:rsidR="00FA6A4D" w:rsidRPr="00276E55" w:rsidRDefault="00FA6A4D" w:rsidP="005D1244">
                            <w:pPr>
                              <w:pStyle w:val="Caption"/>
                              <w:jc w:val="both"/>
                              <w:rPr>
                                <w:rFonts w:ascii="Arial" w:hAnsi="Arial"/>
                                <w:noProof/>
                                <w:color w:val="575757"/>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Example logic model 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4BD089" id="Text Box 7" o:spid="_x0000_s1028" type="#_x0000_t202" style="position:absolute;margin-left:-2.25pt;margin-top:2.9pt;width:392.45pt;height:61.1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" stroked="f">
                <v:textbox inset="0,0,0,0">
                  <w:txbxContent>
                    <w:p w14:paraId="6B4C30CE" w14:textId="46E9FB7E" w:rsidR="00FA6A4D" w:rsidRPr="00276E55" w:rsidRDefault="00FA6A4D" w:rsidP="005D1244">
                      <w:pPr>
                        <w:pStyle w:val="Caption"/>
                        <w:jc w:val="both"/>
                        <w:rPr>
                          <w:rFonts w:ascii="Arial" w:hAnsi="Arial"/>
                          <w:noProof/>
                          <w:color w:val="575757"/>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Example logic model template</w:t>
                      </w:r>
                    </w:p>
                  </w:txbxContent>
                </v:textbox>
                <w10:wrap type="topAndBottom"/>
              </v:shape>
            </w:pict>
          </mc:Fallback>
        </mc:AlternateContent>
      </w:r>
      <w:r w:rsidR="0066367B">
        <w:br w:type="page"/>
      </w:r>
    </w:p>
    <w:p w14:paraId="52D9FCC4" w14:textId="77777777" w:rsidR="00852BA9" w:rsidRDefault="00852BA9" w:rsidP="00B65838">
      <w:pPr>
        <w:pStyle w:val="Heading2"/>
      </w:pPr>
      <w:bookmarkStart w:id="14" w:name="_Toc81565215"/>
      <w:r>
        <w:lastRenderedPageBreak/>
        <w:t>Evaluation questions</w:t>
      </w:r>
      <w:bookmarkEnd w:id="14"/>
    </w:p>
    <w:p w14:paraId="0FC2DBE6" w14:textId="747A8790" w:rsidR="00852BA9" w:rsidRPr="006E2A62" w:rsidRDefault="00852BA9" w:rsidP="006E2A62">
      <w:pPr>
        <w:pStyle w:val="BodyText"/>
      </w:pPr>
      <w:r w:rsidRPr="006E2A62">
        <w:t xml:space="preserve">Based on the logic model, the key question(s) can be identified that the evaluation should answer. This requires a clear understanding and definition of the scope of the evaluation. There may also be different people or groups of people who are involved in the initiative and have an interest in it. Knowing who these stakeholders are and what their priorities and information needs </w:t>
      </w:r>
      <w:proofErr w:type="gramStart"/>
      <w:r w:rsidRPr="006E2A62">
        <w:t>are is</w:t>
      </w:r>
      <w:proofErr w:type="gramEnd"/>
      <w:r w:rsidRPr="006E2A62">
        <w:t xml:space="preserve"> key to defin</w:t>
      </w:r>
      <w:r w:rsidR="005721D6">
        <w:t>ing</w:t>
      </w:r>
      <w:r w:rsidRPr="006E2A62">
        <w:t xml:space="preserve"> the purpose of the evaluation. The key evaluation questions determin</w:t>
      </w:r>
      <w:r w:rsidR="005721D6">
        <w:t>e</w:t>
      </w:r>
      <w:r w:rsidRPr="006E2A62">
        <w:t xml:space="preserve"> the focus of the evaluation and need to be reflective of its purpose.</w:t>
      </w:r>
    </w:p>
    <w:p w14:paraId="417AC139" w14:textId="544FD009" w:rsidR="00852BA9" w:rsidRPr="006E2A62" w:rsidRDefault="00852BA9" w:rsidP="006E2A62">
      <w:pPr>
        <w:pStyle w:val="BodyText"/>
      </w:pPr>
      <w:r w:rsidRPr="006E2A62">
        <w:t xml:space="preserve">For evaluations of </w:t>
      </w:r>
      <w:r w:rsidR="003E1D5E">
        <w:t>InternetNZ</w:t>
      </w:r>
      <w:r w:rsidRPr="006E2A62">
        <w:t xml:space="preserve"> funded digital inclusion initiatives, </w:t>
      </w:r>
      <w:r w:rsidR="003E1D5E">
        <w:t>InternetNZ</w:t>
      </w:r>
      <w:r w:rsidRPr="006E2A62">
        <w:t xml:space="preserve"> as the funding agency</w:t>
      </w:r>
      <w:r w:rsidR="005315E5">
        <w:t xml:space="preserve"> </w:t>
      </w:r>
      <w:r w:rsidRPr="006E2A62">
        <w:t xml:space="preserve">is a key stakeholder with specific interests in the evaluation. Although every initiative will be unique, one common purpose for the evaluation is to inform </w:t>
      </w:r>
      <w:r w:rsidR="003E1D5E">
        <w:t>InternetNZ</w:t>
      </w:r>
      <w:r w:rsidRPr="006E2A62">
        <w:t xml:space="preserve"> about how effective the initiative has been in achieving its goals and how well its implementation was delivered to plan</w:t>
      </w:r>
      <w:r w:rsidR="003E1D5E">
        <w:t>.</w:t>
      </w:r>
      <w:r w:rsidRPr="006E2A62">
        <w:t xml:space="preserve"> </w:t>
      </w:r>
    </w:p>
    <w:p w14:paraId="1D538A2A" w14:textId="77777777" w:rsidR="00852BA9" w:rsidRPr="006E2A62" w:rsidRDefault="00852BA9" w:rsidP="006E2A62">
      <w:pPr>
        <w:pStyle w:val="BodyText"/>
      </w:pPr>
      <w:r w:rsidRPr="006E2A62">
        <w:t>Against this background and based on the intended outcomes of the initiative, guiding key evaluation questions are:</w:t>
      </w:r>
    </w:p>
    <w:p w14:paraId="28E83AA9" w14:textId="77777777" w:rsidR="00852BA9" w:rsidRPr="00E60B5B" w:rsidRDefault="00852BA9" w:rsidP="00BF3AD2">
      <w:pPr>
        <w:pStyle w:val="ListBullet"/>
      </w:pPr>
      <w:r w:rsidRPr="00E60B5B">
        <w:t>How well has the initiative been implemented?</w:t>
      </w:r>
    </w:p>
    <w:p w14:paraId="701F3138" w14:textId="77777777" w:rsidR="00852BA9" w:rsidRPr="00E60B5B" w:rsidRDefault="00852BA9" w:rsidP="00BF3AD2">
      <w:pPr>
        <w:pStyle w:val="ListBullet"/>
      </w:pPr>
      <w:r w:rsidRPr="00E60B5B">
        <w:t>To what extent has the initiative achieved its intended outcome(s)?</w:t>
      </w:r>
    </w:p>
    <w:p w14:paraId="77B02AA6" w14:textId="67736E71" w:rsidR="00852BA9" w:rsidRPr="00E60B5B" w:rsidRDefault="00852BA9" w:rsidP="00BF3AD2">
      <w:pPr>
        <w:pStyle w:val="ListBullet"/>
      </w:pPr>
      <w:r w:rsidRPr="00E60B5B">
        <w:t>How is the initiative contributing to digital inclusion in N</w:t>
      </w:r>
      <w:r w:rsidR="005721D6">
        <w:t xml:space="preserve">ew </w:t>
      </w:r>
      <w:r w:rsidRPr="00E60B5B">
        <w:t>Z</w:t>
      </w:r>
      <w:r w:rsidR="005721D6">
        <w:t>ealand</w:t>
      </w:r>
      <w:r w:rsidRPr="00E60B5B">
        <w:t>?</w:t>
      </w:r>
    </w:p>
    <w:p w14:paraId="3C612581" w14:textId="14ECCBF4" w:rsidR="00852BA9" w:rsidRPr="006E2A62" w:rsidRDefault="00852BA9" w:rsidP="006E2A62">
      <w:pPr>
        <w:pStyle w:val="BodyText"/>
      </w:pPr>
      <w:r w:rsidRPr="006E2A62">
        <w:t>Depending on the individual context of an initiative, questions may need to be adjusted</w:t>
      </w:r>
      <w:r w:rsidR="005721D6">
        <w:t>.</w:t>
      </w:r>
    </w:p>
    <w:p w14:paraId="75E8A1CC" w14:textId="77777777" w:rsidR="00852BA9" w:rsidRPr="006E2A62" w:rsidRDefault="00852BA9" w:rsidP="006E2A62">
      <w:pPr>
        <w:pStyle w:val="BodyText"/>
      </w:pPr>
    </w:p>
    <w:p w14:paraId="78940A70" w14:textId="77777777" w:rsidR="00852BA9" w:rsidRDefault="00852BA9" w:rsidP="00B65838">
      <w:pPr>
        <w:pStyle w:val="Heading2"/>
      </w:pPr>
      <w:bookmarkStart w:id="15" w:name="_heading=h.26in1rg" w:colFirst="0" w:colLast="0"/>
      <w:bookmarkStart w:id="16" w:name="_Toc81565216"/>
      <w:bookmarkEnd w:id="15"/>
      <w:r>
        <w:t>Indicators</w:t>
      </w:r>
      <w:bookmarkEnd w:id="16"/>
    </w:p>
    <w:p w14:paraId="6698F35E" w14:textId="5B590B95" w:rsidR="00C83D6B" w:rsidRDefault="00852BA9" w:rsidP="00231DCE">
      <w:pPr>
        <w:pStyle w:val="BodyText"/>
      </w:pPr>
      <w:r>
        <w:t xml:space="preserve">The logic model discloses what the evaluation needs to focus on for assessing the success of the initiative. The next tool in the toolkit is the identification of indicators, which are clues, signs or markers that make outcomes measurable. Examples of indicators for digital inclusion elements (motivation, access, skills, and trust) have been provided by the Department of Internal Affairs’ </w:t>
      </w:r>
      <w:hyperlink r:id="rId20">
        <w:r w:rsidRPr="006E2A62">
          <w:rPr>
            <w:rStyle w:val="Hyperlink"/>
          </w:rPr>
          <w:t>Digital Inclusion Outcomes Framework</w:t>
        </w:r>
      </w:hyperlink>
      <w:r>
        <w:t xml:space="preserve"> and are listed in the table below</w:t>
      </w:r>
      <w:r w:rsidR="00293FBE">
        <w:t>.</w:t>
      </w:r>
    </w:p>
    <w:p w14:paraId="50FDA71C" w14:textId="77777777" w:rsidR="007B6A16" w:rsidRDefault="007B6A16">
      <w:pPr>
        <w:spacing w:before="0" w:line="240" w:lineRule="auto"/>
        <w:rPr>
          <w:rFonts w:ascii="Averta Std Bold" w:hAnsi="Averta Std Bold"/>
          <w:b/>
          <w:bCs/>
          <w:color w:val="000000" w:themeColor="text1"/>
          <w:sz w:val="18"/>
          <w:szCs w:val="18"/>
        </w:rPr>
      </w:pPr>
      <w:r>
        <w:br w:type="page"/>
      </w:r>
    </w:p>
    <w:p w14:paraId="5E626B47" w14:textId="422999CA" w:rsidR="009C1AB7" w:rsidRDefault="009C1AB7" w:rsidP="009C1AB7">
      <w:pPr>
        <w:pStyle w:val="Caption"/>
        <w:keepNext/>
      </w:pPr>
      <w:r>
        <w:lastRenderedPageBreak/>
        <w:t xml:space="preserve">Table </w:t>
      </w:r>
      <w:r w:rsidR="00DA5317">
        <w:rPr>
          <w:noProof/>
        </w:rPr>
        <w:fldChar w:fldCharType="begin"/>
      </w:r>
      <w:r w:rsidR="00DA5317">
        <w:rPr>
          <w:noProof/>
        </w:rPr>
        <w:instrText xml:space="preserve"> SEQ Table \* ARABIC </w:instrText>
      </w:r>
      <w:r w:rsidR="00DA5317">
        <w:rPr>
          <w:noProof/>
        </w:rPr>
        <w:fldChar w:fldCharType="separate"/>
      </w:r>
      <w:r w:rsidR="006C10C4">
        <w:rPr>
          <w:noProof/>
        </w:rPr>
        <w:t>1</w:t>
      </w:r>
      <w:r w:rsidR="00DA5317">
        <w:rPr>
          <w:noProof/>
        </w:rPr>
        <w:fldChar w:fldCharType="end"/>
      </w:r>
      <w:r>
        <w:t>: Indicators identified in Digital Inclusion Outcomes Framework</w:t>
      </w:r>
    </w:p>
    <w:tbl>
      <w:tblPr>
        <w:tblStyle w:val="MOJTable"/>
        <w:tblW w:w="8989" w:type="dxa"/>
        <w:tblLayout w:type="fixed"/>
        <w:tblLook w:val="0400" w:firstRow="0" w:lastRow="0" w:firstColumn="0" w:lastColumn="0" w:noHBand="0" w:noVBand="1"/>
      </w:tblPr>
      <w:tblGrid>
        <w:gridCol w:w="3017"/>
        <w:gridCol w:w="5972"/>
      </w:tblGrid>
      <w:tr w:rsidR="00852BA9" w14:paraId="7B665A52" w14:textId="77777777" w:rsidTr="009C1AB7">
        <w:tc>
          <w:tcPr>
            <w:tcW w:w="3017" w:type="dxa"/>
            <w:tcBorders>
              <w:bottom w:val="single" w:sz="4" w:space="0" w:color="C00000"/>
            </w:tcBorders>
            <w:shd w:val="clear" w:color="auto" w:fill="C00000"/>
          </w:tcPr>
          <w:p w14:paraId="4E377F9C" w14:textId="77777777" w:rsidR="00852BA9" w:rsidRPr="00231DCE" w:rsidRDefault="00852BA9" w:rsidP="00EA014D">
            <w:pPr>
              <w:pStyle w:val="Tabletext"/>
              <w:rPr>
                <w:rFonts w:ascii="Averta Std Bold" w:hAnsi="Averta Std Bold"/>
                <w:color w:val="FFFFFF" w:themeColor="background1"/>
              </w:rPr>
            </w:pPr>
            <w:r w:rsidRPr="00231DCE">
              <w:rPr>
                <w:rFonts w:ascii="Averta Std Bold" w:hAnsi="Averta Std Bold"/>
                <w:color w:val="FFFFFF" w:themeColor="background1"/>
              </w:rPr>
              <w:t>Outcome themes</w:t>
            </w:r>
          </w:p>
        </w:tc>
        <w:tc>
          <w:tcPr>
            <w:tcW w:w="5972" w:type="dxa"/>
            <w:tcBorders>
              <w:bottom w:val="single" w:sz="4" w:space="0" w:color="C00000"/>
            </w:tcBorders>
            <w:shd w:val="clear" w:color="auto" w:fill="C00000"/>
          </w:tcPr>
          <w:p w14:paraId="42275EA3" w14:textId="77777777" w:rsidR="00852BA9" w:rsidRPr="00231DCE" w:rsidRDefault="00852BA9" w:rsidP="00EA014D">
            <w:pPr>
              <w:pStyle w:val="Tabletext"/>
              <w:rPr>
                <w:rFonts w:ascii="Averta Std Bold" w:hAnsi="Averta Std Bold"/>
                <w:color w:val="FFFFFF" w:themeColor="background1"/>
              </w:rPr>
            </w:pPr>
            <w:r w:rsidRPr="00231DCE">
              <w:rPr>
                <w:rFonts w:ascii="Averta Std Bold" w:hAnsi="Averta Std Bold"/>
                <w:color w:val="FFFFFF" w:themeColor="background1"/>
              </w:rPr>
              <w:t>Indicators</w:t>
            </w:r>
          </w:p>
        </w:tc>
      </w:tr>
      <w:tr w:rsidR="00852BA9" w14:paraId="469EC0C6" w14:textId="77777777" w:rsidTr="009C1AB7">
        <w:tc>
          <w:tcPr>
            <w:tcW w:w="3017" w:type="dxa"/>
            <w:tcBorders>
              <w:top w:val="single" w:sz="4" w:space="0" w:color="C00000"/>
              <w:bottom w:val="single" w:sz="4" w:space="0" w:color="C00000"/>
            </w:tcBorders>
          </w:tcPr>
          <w:p w14:paraId="20A3E417" w14:textId="77777777" w:rsidR="00852BA9" w:rsidRDefault="00852BA9" w:rsidP="00EA014D">
            <w:pPr>
              <w:pStyle w:val="Tabletext"/>
              <w:rPr>
                <w:color w:val="000000"/>
              </w:rPr>
            </w:pPr>
            <w:r>
              <w:rPr>
                <w:color w:val="000000"/>
              </w:rPr>
              <w:t>skills</w:t>
            </w:r>
          </w:p>
        </w:tc>
        <w:tc>
          <w:tcPr>
            <w:tcW w:w="5972" w:type="dxa"/>
            <w:tcBorders>
              <w:top w:val="single" w:sz="4" w:space="0" w:color="C00000"/>
              <w:bottom w:val="single" w:sz="4" w:space="0" w:color="C00000"/>
            </w:tcBorders>
          </w:tcPr>
          <w:p w14:paraId="4A721A33" w14:textId="77777777" w:rsidR="00852BA9" w:rsidRDefault="00852BA9" w:rsidP="00EA014D">
            <w:pPr>
              <w:pStyle w:val="Tabletext"/>
              <w:rPr>
                <w:color w:val="000000"/>
              </w:rPr>
            </w:pPr>
            <w:r>
              <w:rPr>
                <w:color w:val="000000"/>
                <w:highlight w:val="white"/>
              </w:rPr>
              <w:t>Percentage of people with foundational digital skills</w:t>
            </w:r>
          </w:p>
          <w:p w14:paraId="1663FA2F" w14:textId="77777777" w:rsidR="00852BA9" w:rsidRDefault="00852BA9" w:rsidP="00EA014D">
            <w:pPr>
              <w:pStyle w:val="Tabletext"/>
              <w:rPr>
                <w:color w:val="000000"/>
              </w:rPr>
            </w:pPr>
            <w:r>
              <w:rPr>
                <w:color w:val="000000"/>
                <w:highlight w:val="white"/>
              </w:rPr>
              <w:t>Percentage of people with communication skills</w:t>
            </w:r>
          </w:p>
          <w:p w14:paraId="1481A6E2" w14:textId="77777777" w:rsidR="00852BA9" w:rsidRDefault="00852BA9" w:rsidP="00EA014D">
            <w:pPr>
              <w:pStyle w:val="Tabletext"/>
              <w:rPr>
                <w:color w:val="000000"/>
              </w:rPr>
            </w:pPr>
            <w:r>
              <w:rPr>
                <w:color w:val="000000"/>
                <w:highlight w:val="white"/>
              </w:rPr>
              <w:t>Percentage of people with handling information and content skills</w:t>
            </w:r>
          </w:p>
          <w:p w14:paraId="4CEBDC5B" w14:textId="77777777" w:rsidR="00852BA9" w:rsidRDefault="00852BA9" w:rsidP="00EA014D">
            <w:pPr>
              <w:pStyle w:val="Tabletext"/>
              <w:rPr>
                <w:color w:val="000000"/>
              </w:rPr>
            </w:pPr>
            <w:r>
              <w:rPr>
                <w:color w:val="000000"/>
                <w:highlight w:val="white"/>
              </w:rPr>
              <w:t>Percentage of people with digital transaction skills</w:t>
            </w:r>
          </w:p>
          <w:p w14:paraId="0F716800" w14:textId="77777777" w:rsidR="00852BA9" w:rsidRDefault="00852BA9" w:rsidP="00EA014D">
            <w:pPr>
              <w:pStyle w:val="Tabletext"/>
              <w:rPr>
                <w:color w:val="000000"/>
              </w:rPr>
            </w:pPr>
            <w:r>
              <w:rPr>
                <w:color w:val="000000"/>
                <w:highlight w:val="white"/>
              </w:rPr>
              <w:t>Percentage of people with problem-solving skills</w:t>
            </w:r>
          </w:p>
          <w:p w14:paraId="0CAF92C8" w14:textId="77777777" w:rsidR="00852BA9" w:rsidRDefault="00852BA9" w:rsidP="00EA014D">
            <w:pPr>
              <w:pStyle w:val="Tabletext"/>
              <w:rPr>
                <w:color w:val="000000"/>
              </w:rPr>
            </w:pPr>
            <w:r>
              <w:rPr>
                <w:color w:val="000000"/>
                <w:highlight w:val="white"/>
              </w:rPr>
              <w:t>Percentage of people who are safe and legal online</w:t>
            </w:r>
          </w:p>
        </w:tc>
      </w:tr>
      <w:tr w:rsidR="00852BA9" w14:paraId="61E0A732" w14:textId="77777777" w:rsidTr="009C1AB7">
        <w:tc>
          <w:tcPr>
            <w:tcW w:w="3017" w:type="dxa"/>
            <w:tcBorders>
              <w:top w:val="single" w:sz="4" w:space="0" w:color="C00000"/>
              <w:bottom w:val="single" w:sz="4" w:space="0" w:color="C00000"/>
            </w:tcBorders>
          </w:tcPr>
          <w:p w14:paraId="535635A9" w14:textId="77777777" w:rsidR="00852BA9" w:rsidRDefault="00852BA9" w:rsidP="00EA014D">
            <w:pPr>
              <w:pStyle w:val="Tabletext"/>
              <w:rPr>
                <w:color w:val="000000"/>
              </w:rPr>
            </w:pPr>
            <w:r>
              <w:rPr>
                <w:color w:val="000000"/>
              </w:rPr>
              <w:t>trust</w:t>
            </w:r>
          </w:p>
        </w:tc>
        <w:tc>
          <w:tcPr>
            <w:tcW w:w="5972" w:type="dxa"/>
            <w:tcBorders>
              <w:top w:val="single" w:sz="4" w:space="0" w:color="C00000"/>
              <w:bottom w:val="single" w:sz="4" w:space="0" w:color="C00000"/>
            </w:tcBorders>
          </w:tcPr>
          <w:p w14:paraId="2D55640B" w14:textId="77777777" w:rsidR="00852BA9" w:rsidRDefault="00852BA9" w:rsidP="00EA014D">
            <w:pPr>
              <w:pStyle w:val="Tabletext"/>
              <w:rPr>
                <w:color w:val="000000"/>
              </w:rPr>
            </w:pPr>
            <w:r>
              <w:rPr>
                <w:color w:val="000000"/>
                <w:highlight w:val="white"/>
              </w:rPr>
              <w:t>Percentage of people who can confidently do all that they want to do online</w:t>
            </w:r>
          </w:p>
          <w:p w14:paraId="3FEBD70F" w14:textId="77777777" w:rsidR="00852BA9" w:rsidRDefault="00852BA9" w:rsidP="00EA014D">
            <w:pPr>
              <w:pStyle w:val="Tabletext"/>
              <w:rPr>
                <w:color w:val="000000"/>
              </w:rPr>
            </w:pPr>
            <w:r>
              <w:rPr>
                <w:color w:val="000000"/>
                <w:highlight w:val="white"/>
              </w:rPr>
              <w:t>Percentage of people who understand what steps to take if they face significant challenges (for example, losing their password or their password is stolen)</w:t>
            </w:r>
          </w:p>
          <w:p w14:paraId="55A624DA" w14:textId="77777777" w:rsidR="00852BA9" w:rsidRDefault="00852BA9" w:rsidP="00EA014D">
            <w:pPr>
              <w:pStyle w:val="Tabletext"/>
              <w:rPr>
                <w:color w:val="000000"/>
              </w:rPr>
            </w:pPr>
            <w:r>
              <w:rPr>
                <w:color w:val="000000"/>
                <w:highlight w:val="white"/>
              </w:rPr>
              <w:t>Percentage of people who retain the same level of confidence on the internet after facing significant challenges (for example, losing their password or their password is stolen)</w:t>
            </w:r>
          </w:p>
        </w:tc>
      </w:tr>
      <w:tr w:rsidR="00852BA9" w14:paraId="052D5ADD" w14:textId="77777777" w:rsidTr="00F37E00">
        <w:tc>
          <w:tcPr>
            <w:tcW w:w="3017" w:type="dxa"/>
            <w:tcBorders>
              <w:top w:val="single" w:sz="4" w:space="0" w:color="C00000"/>
              <w:bottom w:val="single" w:sz="4" w:space="0" w:color="C00000"/>
            </w:tcBorders>
          </w:tcPr>
          <w:p w14:paraId="027B0781" w14:textId="77777777" w:rsidR="00852BA9" w:rsidRDefault="00852BA9" w:rsidP="00EA014D">
            <w:pPr>
              <w:pStyle w:val="Tabletext"/>
              <w:rPr>
                <w:color w:val="000000"/>
              </w:rPr>
            </w:pPr>
            <w:r>
              <w:rPr>
                <w:color w:val="000000"/>
              </w:rPr>
              <w:t>access</w:t>
            </w:r>
          </w:p>
        </w:tc>
        <w:tc>
          <w:tcPr>
            <w:tcW w:w="5972" w:type="dxa"/>
            <w:tcBorders>
              <w:top w:val="single" w:sz="4" w:space="0" w:color="C00000"/>
              <w:bottom w:val="single" w:sz="4" w:space="0" w:color="C00000"/>
            </w:tcBorders>
          </w:tcPr>
          <w:p w14:paraId="44DB8747" w14:textId="77777777" w:rsidR="00852BA9" w:rsidRDefault="00852BA9" w:rsidP="00EA014D">
            <w:pPr>
              <w:pStyle w:val="Tabletext"/>
              <w:rPr>
                <w:color w:val="000000"/>
              </w:rPr>
            </w:pPr>
            <w:r>
              <w:rPr>
                <w:color w:val="000000"/>
                <w:highlight w:val="white"/>
              </w:rPr>
              <w:t>Percentage of people who have access to an internet-enabled device</w:t>
            </w:r>
          </w:p>
          <w:p w14:paraId="34E1771A" w14:textId="77777777" w:rsidR="00852BA9" w:rsidRDefault="00852BA9" w:rsidP="00EA014D">
            <w:pPr>
              <w:pStyle w:val="Tabletext"/>
              <w:rPr>
                <w:color w:val="000000"/>
              </w:rPr>
            </w:pPr>
            <w:r>
              <w:rPr>
                <w:color w:val="000000"/>
                <w:highlight w:val="white"/>
              </w:rPr>
              <w:t>Percentage of people who can mostly connect to the internet when they want to</w:t>
            </w:r>
          </w:p>
          <w:p w14:paraId="48A2F5CA" w14:textId="77777777" w:rsidR="00852BA9" w:rsidRDefault="00852BA9" w:rsidP="00EA014D">
            <w:pPr>
              <w:pStyle w:val="Tabletext"/>
              <w:rPr>
                <w:color w:val="000000"/>
              </w:rPr>
            </w:pPr>
            <w:r>
              <w:rPr>
                <w:color w:val="000000"/>
                <w:highlight w:val="white"/>
              </w:rPr>
              <w:t>Percentage of people who say that the affordability of a device or connection cost is a significant reason why they do not access the internet</w:t>
            </w:r>
          </w:p>
          <w:p w14:paraId="2EBC1BF4" w14:textId="77777777" w:rsidR="00852BA9" w:rsidRDefault="00852BA9" w:rsidP="00EA014D">
            <w:pPr>
              <w:pStyle w:val="Tabletext"/>
              <w:rPr>
                <w:color w:val="000000"/>
              </w:rPr>
            </w:pPr>
            <w:r>
              <w:rPr>
                <w:color w:val="000000"/>
                <w:highlight w:val="white"/>
              </w:rPr>
              <w:t>Percentage of people who find the content and services they need on the internet are accessible</w:t>
            </w:r>
          </w:p>
          <w:p w14:paraId="018923C1" w14:textId="77777777" w:rsidR="00852BA9" w:rsidRDefault="00852BA9" w:rsidP="00EA014D">
            <w:pPr>
              <w:pStyle w:val="Tabletext"/>
              <w:rPr>
                <w:color w:val="000000"/>
              </w:rPr>
            </w:pPr>
            <w:r>
              <w:rPr>
                <w:color w:val="000000"/>
                <w:highlight w:val="white"/>
              </w:rPr>
              <w:t>Percentage of people who say that their internet connection has reasonable speed and remains constant</w:t>
            </w:r>
          </w:p>
        </w:tc>
      </w:tr>
      <w:tr w:rsidR="00852BA9" w14:paraId="70B3B2A3" w14:textId="77777777" w:rsidTr="00F37E00">
        <w:tc>
          <w:tcPr>
            <w:tcW w:w="3017" w:type="dxa"/>
            <w:tcBorders>
              <w:top w:val="single" w:sz="4" w:space="0" w:color="C00000"/>
              <w:bottom w:val="single" w:sz="4" w:space="0" w:color="C00000"/>
            </w:tcBorders>
          </w:tcPr>
          <w:p w14:paraId="38038928" w14:textId="77777777" w:rsidR="00852BA9" w:rsidRDefault="00852BA9" w:rsidP="00EA014D">
            <w:pPr>
              <w:pStyle w:val="Tabletext"/>
              <w:rPr>
                <w:color w:val="000000"/>
              </w:rPr>
            </w:pPr>
            <w:r>
              <w:rPr>
                <w:color w:val="000000"/>
              </w:rPr>
              <w:t>motivation</w:t>
            </w:r>
          </w:p>
        </w:tc>
        <w:tc>
          <w:tcPr>
            <w:tcW w:w="5972" w:type="dxa"/>
            <w:tcBorders>
              <w:top w:val="single" w:sz="4" w:space="0" w:color="C00000"/>
              <w:bottom w:val="single" w:sz="4" w:space="0" w:color="C00000"/>
            </w:tcBorders>
          </w:tcPr>
          <w:p w14:paraId="7AB1A3B2" w14:textId="77777777" w:rsidR="00852BA9" w:rsidRDefault="00852BA9" w:rsidP="00EA014D">
            <w:pPr>
              <w:pStyle w:val="Tabletext"/>
              <w:rPr>
                <w:color w:val="000000"/>
              </w:rPr>
            </w:pPr>
            <w:r>
              <w:rPr>
                <w:color w:val="000000"/>
                <w:highlight w:val="white"/>
              </w:rPr>
              <w:t>Percentage of people who see value in using the internet</w:t>
            </w:r>
          </w:p>
          <w:p w14:paraId="0BE1CE4A" w14:textId="77777777" w:rsidR="00852BA9" w:rsidRDefault="00852BA9" w:rsidP="00EA014D">
            <w:pPr>
              <w:pStyle w:val="Tabletext"/>
              <w:rPr>
                <w:color w:val="000000"/>
              </w:rPr>
            </w:pPr>
            <w:r>
              <w:rPr>
                <w:color w:val="000000"/>
                <w:highlight w:val="white"/>
              </w:rPr>
              <w:t>Percentage of people who are aware of a range of information and activities that are valuable to them on the internet</w:t>
            </w:r>
          </w:p>
        </w:tc>
      </w:tr>
    </w:tbl>
    <w:p w14:paraId="27F87B25" w14:textId="77777777" w:rsidR="009C1AB7" w:rsidRDefault="009C1AB7" w:rsidP="00C83D6B">
      <w:pPr>
        <w:pStyle w:val="BodyText"/>
      </w:pPr>
    </w:p>
    <w:p w14:paraId="7C024E94" w14:textId="17C3221B" w:rsidR="00852BA9" w:rsidRDefault="00852BA9" w:rsidP="00C83D6B">
      <w:pPr>
        <w:pStyle w:val="BodyText"/>
      </w:pPr>
      <w:r>
        <w:t>Indicator examples in this list can be adopted if suitable for the initiative or serve as a guid</w:t>
      </w:r>
      <w:r w:rsidR="00FA6A4D">
        <w:t>e</w:t>
      </w:r>
      <w:r>
        <w:t xml:space="preserve"> in identifying other indicators.</w:t>
      </w:r>
    </w:p>
    <w:p w14:paraId="6FD957C5" w14:textId="14EEAAD5" w:rsidR="00852BA9" w:rsidRDefault="003544F5" w:rsidP="006C10C4">
      <w:pPr>
        <w:pStyle w:val="BodyText"/>
      </w:pPr>
      <w:r>
        <w:t>However, i</w:t>
      </w:r>
      <w:r w:rsidR="00852BA9" w:rsidRPr="003544F5">
        <w:t xml:space="preserve">dentifying indicators is only half the story as every measure requires data to be measurable </w:t>
      </w:r>
      <w:r>
        <w:t xml:space="preserve">regardless. </w:t>
      </w:r>
      <w:r w:rsidR="00852BA9">
        <w:t xml:space="preserve">Data can be anything from numbers to words, </w:t>
      </w:r>
      <w:proofErr w:type="gramStart"/>
      <w:r w:rsidR="00852BA9">
        <w:t>observations</w:t>
      </w:r>
      <w:proofErr w:type="gramEnd"/>
      <w:r w:rsidR="00852BA9">
        <w:t xml:space="preserve"> or descriptions of things. It can be sourced through existing databases or collecting new data. </w:t>
      </w:r>
      <w:r w:rsidR="00FA6A4D">
        <w:t>T</w:t>
      </w:r>
      <w:r w:rsidR="00852BA9">
        <w:t xml:space="preserve">he next section </w:t>
      </w:r>
      <w:r w:rsidR="00FA6A4D">
        <w:t xml:space="preserve">has more information about </w:t>
      </w:r>
      <w:r w:rsidR="00852BA9">
        <w:t>data collectio</w:t>
      </w:r>
      <w:r w:rsidR="00FA6A4D">
        <w:t>n</w:t>
      </w:r>
      <w:r w:rsidR="00852BA9">
        <w:t xml:space="preserve">. </w:t>
      </w:r>
      <w:r>
        <w:t>T</w:t>
      </w:r>
      <w:r w:rsidR="00852BA9">
        <w:t xml:space="preserve">he table below can be used as a template to map indicators and </w:t>
      </w:r>
      <w:r>
        <w:t xml:space="preserve">measure </w:t>
      </w:r>
      <w:r w:rsidR="00852BA9">
        <w:t>how to get the required data for each outcome.</w:t>
      </w:r>
    </w:p>
    <w:p w14:paraId="57CC4062" w14:textId="4D039BF6" w:rsidR="006C10C4" w:rsidRDefault="006C10C4" w:rsidP="006C10C4">
      <w:pPr>
        <w:pStyle w:val="Caption"/>
        <w:keepNext/>
      </w:pPr>
      <w:r>
        <w:lastRenderedPageBreak/>
        <w:t xml:space="preserve">Table </w:t>
      </w:r>
      <w:r w:rsidR="00DA5317">
        <w:rPr>
          <w:noProof/>
        </w:rPr>
        <w:fldChar w:fldCharType="begin"/>
      </w:r>
      <w:r w:rsidR="00DA5317">
        <w:rPr>
          <w:noProof/>
        </w:rPr>
        <w:instrText xml:space="preserve"> SEQ Table \* ARABIC </w:instrText>
      </w:r>
      <w:r w:rsidR="00DA5317">
        <w:rPr>
          <w:noProof/>
        </w:rPr>
        <w:fldChar w:fldCharType="separate"/>
      </w:r>
      <w:r>
        <w:rPr>
          <w:noProof/>
        </w:rPr>
        <w:t>2</w:t>
      </w:r>
      <w:r w:rsidR="00DA5317">
        <w:rPr>
          <w:noProof/>
        </w:rPr>
        <w:fldChar w:fldCharType="end"/>
      </w:r>
      <w:r>
        <w:t xml:space="preserve">: </w:t>
      </w:r>
      <w:r w:rsidR="00377E23">
        <w:t>Example i</w:t>
      </w:r>
      <w:r>
        <w:t>ndicator table template</w:t>
      </w:r>
    </w:p>
    <w:tbl>
      <w:tblPr>
        <w:tblStyle w:val="MOJTable"/>
        <w:tblW w:w="5000" w:type="pct"/>
        <w:tblBorders>
          <w:top w:val="single" w:sz="4" w:space="0" w:color="C00000"/>
          <w:bottom w:val="single" w:sz="4" w:space="0" w:color="C00000"/>
        </w:tblBorders>
        <w:tblLook w:val="0400" w:firstRow="0" w:lastRow="0" w:firstColumn="0" w:lastColumn="0" w:noHBand="0" w:noVBand="1"/>
      </w:tblPr>
      <w:tblGrid>
        <w:gridCol w:w="1913"/>
        <w:gridCol w:w="1914"/>
        <w:gridCol w:w="1914"/>
        <w:gridCol w:w="1914"/>
        <w:gridCol w:w="1415"/>
      </w:tblGrid>
      <w:tr w:rsidR="003E1D5E" w:rsidRPr="006E2A62" w14:paraId="6FD53BE1" w14:textId="171BAB1A" w:rsidTr="003E1D5E">
        <w:tc>
          <w:tcPr>
            <w:tcW w:w="1055" w:type="pct"/>
            <w:tcBorders>
              <w:bottom w:val="single" w:sz="4" w:space="0" w:color="C00000"/>
            </w:tcBorders>
            <w:shd w:val="clear" w:color="auto" w:fill="C00000"/>
          </w:tcPr>
          <w:p w14:paraId="00091F93" w14:textId="77777777" w:rsidR="00F5731A" w:rsidRPr="006E2A62" w:rsidRDefault="00F5731A" w:rsidP="006E2A62">
            <w:pPr>
              <w:pStyle w:val="Tabletext"/>
              <w:rPr>
                <w:rFonts w:ascii="Averta Std Bold" w:hAnsi="Averta Std Bold"/>
                <w:color w:val="FFFFFF" w:themeColor="background1"/>
              </w:rPr>
            </w:pPr>
            <w:r w:rsidRPr="006E2A62">
              <w:rPr>
                <w:rFonts w:ascii="Averta Std Bold" w:hAnsi="Averta Std Bold"/>
                <w:color w:val="FFFFFF" w:themeColor="background1"/>
              </w:rPr>
              <w:t>Outcomes</w:t>
            </w:r>
          </w:p>
        </w:tc>
        <w:tc>
          <w:tcPr>
            <w:tcW w:w="1055" w:type="pct"/>
            <w:tcBorders>
              <w:bottom w:val="single" w:sz="4" w:space="0" w:color="C00000"/>
            </w:tcBorders>
            <w:shd w:val="clear" w:color="auto" w:fill="C00000"/>
          </w:tcPr>
          <w:p w14:paraId="790CF961" w14:textId="77777777" w:rsidR="00F5731A" w:rsidRPr="006E2A62" w:rsidRDefault="00F5731A" w:rsidP="006E2A62">
            <w:pPr>
              <w:pStyle w:val="Tabletext"/>
              <w:rPr>
                <w:rFonts w:ascii="Averta Std Bold" w:hAnsi="Averta Std Bold"/>
                <w:color w:val="FFFFFF" w:themeColor="background1"/>
              </w:rPr>
            </w:pPr>
            <w:r w:rsidRPr="006E2A62">
              <w:rPr>
                <w:rFonts w:ascii="Averta Std Bold" w:hAnsi="Averta Std Bold"/>
                <w:color w:val="FFFFFF" w:themeColor="background1"/>
              </w:rPr>
              <w:t>Indicator</w:t>
            </w:r>
          </w:p>
        </w:tc>
        <w:tc>
          <w:tcPr>
            <w:tcW w:w="1055" w:type="pct"/>
            <w:tcBorders>
              <w:bottom w:val="single" w:sz="4" w:space="0" w:color="C00000"/>
            </w:tcBorders>
            <w:shd w:val="clear" w:color="auto" w:fill="C00000"/>
          </w:tcPr>
          <w:p w14:paraId="7C0D7B64" w14:textId="350B8B10" w:rsidR="00F5731A" w:rsidRPr="006E2A62" w:rsidRDefault="003F5384" w:rsidP="006E2A62">
            <w:pPr>
              <w:pStyle w:val="Tabletext"/>
              <w:rPr>
                <w:rFonts w:ascii="Averta Std Bold" w:hAnsi="Averta Std Bold"/>
                <w:color w:val="FFFFFF" w:themeColor="background1"/>
              </w:rPr>
            </w:pPr>
            <w:r>
              <w:rPr>
                <w:rFonts w:ascii="Averta Std Bold" w:hAnsi="Averta Std Bold"/>
                <w:color w:val="FFFFFF" w:themeColor="background1"/>
              </w:rPr>
              <w:t>Measure</w:t>
            </w:r>
          </w:p>
        </w:tc>
        <w:tc>
          <w:tcPr>
            <w:tcW w:w="1055" w:type="pct"/>
            <w:tcBorders>
              <w:bottom w:val="single" w:sz="4" w:space="0" w:color="C00000"/>
            </w:tcBorders>
            <w:shd w:val="clear" w:color="auto" w:fill="C00000"/>
          </w:tcPr>
          <w:p w14:paraId="01C7FA2D" w14:textId="714841B4" w:rsidR="00F5731A" w:rsidRPr="006E2A62" w:rsidRDefault="00F5731A" w:rsidP="006E2A62">
            <w:pPr>
              <w:pStyle w:val="Tabletext"/>
              <w:rPr>
                <w:rFonts w:ascii="Averta Std Bold" w:hAnsi="Averta Std Bold"/>
                <w:color w:val="FFFFFF" w:themeColor="background1"/>
              </w:rPr>
            </w:pPr>
            <w:r w:rsidRPr="006E2A62">
              <w:rPr>
                <w:rFonts w:ascii="Averta Std Bold" w:hAnsi="Averta Std Bold"/>
                <w:color w:val="FFFFFF" w:themeColor="background1"/>
              </w:rPr>
              <w:t>Method/</w:t>
            </w:r>
            <w:r w:rsidR="003F5384">
              <w:rPr>
                <w:rFonts w:ascii="Averta Std Bold" w:hAnsi="Averta Std Bold"/>
                <w:color w:val="FFFFFF" w:themeColor="background1"/>
              </w:rPr>
              <w:br/>
            </w:r>
            <w:r w:rsidRPr="006E2A62">
              <w:rPr>
                <w:rFonts w:ascii="Averta Std Bold" w:hAnsi="Averta Std Bold"/>
                <w:color w:val="FFFFFF" w:themeColor="background1"/>
              </w:rPr>
              <w:t>data source</w:t>
            </w:r>
          </w:p>
        </w:tc>
        <w:tc>
          <w:tcPr>
            <w:tcW w:w="780" w:type="pct"/>
            <w:tcBorders>
              <w:bottom w:val="single" w:sz="4" w:space="0" w:color="C00000"/>
            </w:tcBorders>
            <w:shd w:val="clear" w:color="auto" w:fill="C00000"/>
          </w:tcPr>
          <w:p w14:paraId="1B7FCBB4" w14:textId="16E2AF4B" w:rsidR="00F5731A" w:rsidRPr="006E2A62" w:rsidRDefault="003F5384" w:rsidP="006E2A62">
            <w:pPr>
              <w:pStyle w:val="Tabletext"/>
              <w:rPr>
                <w:rFonts w:ascii="Averta Std Bold" w:hAnsi="Averta Std Bold"/>
                <w:color w:val="FFFFFF" w:themeColor="background1"/>
              </w:rPr>
            </w:pPr>
            <w:r>
              <w:rPr>
                <w:rFonts w:ascii="Averta Std Bold" w:hAnsi="Averta Std Bold"/>
                <w:color w:val="FFFFFF" w:themeColor="background1"/>
              </w:rPr>
              <w:t>Cost</w:t>
            </w:r>
          </w:p>
        </w:tc>
      </w:tr>
      <w:tr w:rsidR="003E1D5E" w:rsidRPr="00564280" w14:paraId="55B8CC2B" w14:textId="3592E8BE" w:rsidTr="003E1D5E">
        <w:tc>
          <w:tcPr>
            <w:tcW w:w="1055" w:type="pct"/>
            <w:tcBorders>
              <w:top w:val="single" w:sz="4" w:space="0" w:color="C00000"/>
              <w:bottom w:val="single" w:sz="4" w:space="0" w:color="C00000"/>
            </w:tcBorders>
          </w:tcPr>
          <w:p w14:paraId="62671509" w14:textId="77777777" w:rsidR="00F5731A" w:rsidRPr="00564280" w:rsidRDefault="00F5731A" w:rsidP="00564280">
            <w:pPr>
              <w:pStyle w:val="Tabletext"/>
              <w:rPr>
                <w:color w:val="404040" w:themeColor="text1" w:themeTint="BF"/>
              </w:rPr>
            </w:pPr>
          </w:p>
        </w:tc>
        <w:tc>
          <w:tcPr>
            <w:tcW w:w="1055" w:type="pct"/>
            <w:tcBorders>
              <w:top w:val="single" w:sz="4" w:space="0" w:color="C00000"/>
              <w:bottom w:val="single" w:sz="4" w:space="0" w:color="C00000"/>
            </w:tcBorders>
          </w:tcPr>
          <w:p w14:paraId="279ED336" w14:textId="77777777" w:rsidR="00F5731A" w:rsidRPr="00564280" w:rsidRDefault="00F5731A" w:rsidP="00564280">
            <w:pPr>
              <w:pStyle w:val="Tabletext"/>
              <w:rPr>
                <w:color w:val="404040" w:themeColor="text1" w:themeTint="BF"/>
              </w:rPr>
            </w:pPr>
          </w:p>
        </w:tc>
        <w:tc>
          <w:tcPr>
            <w:tcW w:w="1055" w:type="pct"/>
            <w:tcBorders>
              <w:top w:val="single" w:sz="4" w:space="0" w:color="C00000"/>
              <w:bottom w:val="single" w:sz="4" w:space="0" w:color="C00000"/>
            </w:tcBorders>
          </w:tcPr>
          <w:p w14:paraId="46386FBD" w14:textId="77777777" w:rsidR="00F5731A" w:rsidRPr="00564280" w:rsidRDefault="00F5731A" w:rsidP="00564280">
            <w:pPr>
              <w:pStyle w:val="Tabletext"/>
              <w:rPr>
                <w:color w:val="404040" w:themeColor="text1" w:themeTint="BF"/>
              </w:rPr>
            </w:pPr>
          </w:p>
        </w:tc>
        <w:tc>
          <w:tcPr>
            <w:tcW w:w="1055" w:type="pct"/>
            <w:tcBorders>
              <w:top w:val="single" w:sz="4" w:space="0" w:color="C00000"/>
              <w:bottom w:val="single" w:sz="4" w:space="0" w:color="C00000"/>
            </w:tcBorders>
          </w:tcPr>
          <w:p w14:paraId="13198966" w14:textId="722D12D5" w:rsidR="00F5731A" w:rsidRPr="00564280" w:rsidRDefault="00F5731A" w:rsidP="00564280">
            <w:pPr>
              <w:pStyle w:val="Tabletext"/>
              <w:rPr>
                <w:color w:val="404040" w:themeColor="text1" w:themeTint="BF"/>
              </w:rPr>
            </w:pPr>
          </w:p>
        </w:tc>
        <w:tc>
          <w:tcPr>
            <w:tcW w:w="780" w:type="pct"/>
            <w:tcBorders>
              <w:top w:val="single" w:sz="4" w:space="0" w:color="C00000"/>
              <w:bottom w:val="single" w:sz="4" w:space="0" w:color="C00000"/>
            </w:tcBorders>
          </w:tcPr>
          <w:p w14:paraId="5FF783C8" w14:textId="77777777" w:rsidR="00F5731A" w:rsidRPr="00564280" w:rsidRDefault="00F5731A" w:rsidP="00564280">
            <w:pPr>
              <w:pStyle w:val="Tabletext"/>
              <w:rPr>
                <w:color w:val="404040" w:themeColor="text1" w:themeTint="BF"/>
              </w:rPr>
            </w:pPr>
          </w:p>
        </w:tc>
      </w:tr>
      <w:tr w:rsidR="003E1D5E" w:rsidRPr="00564280" w14:paraId="543F7D20" w14:textId="2F566B77" w:rsidTr="003E1D5E">
        <w:tc>
          <w:tcPr>
            <w:tcW w:w="1055" w:type="pct"/>
            <w:tcBorders>
              <w:top w:val="single" w:sz="4" w:space="0" w:color="C00000"/>
              <w:bottom w:val="single" w:sz="4" w:space="0" w:color="C00000"/>
            </w:tcBorders>
          </w:tcPr>
          <w:p w14:paraId="2D7D7DB7" w14:textId="77777777" w:rsidR="00F5731A" w:rsidRPr="00564280" w:rsidRDefault="00F5731A" w:rsidP="00564280">
            <w:pPr>
              <w:pStyle w:val="Tabletext"/>
              <w:rPr>
                <w:color w:val="404040" w:themeColor="text1" w:themeTint="BF"/>
              </w:rPr>
            </w:pPr>
          </w:p>
        </w:tc>
        <w:tc>
          <w:tcPr>
            <w:tcW w:w="1055" w:type="pct"/>
            <w:tcBorders>
              <w:top w:val="single" w:sz="4" w:space="0" w:color="C00000"/>
              <w:bottom w:val="single" w:sz="4" w:space="0" w:color="C00000"/>
            </w:tcBorders>
          </w:tcPr>
          <w:p w14:paraId="424CA521" w14:textId="77777777" w:rsidR="00F5731A" w:rsidRPr="00564280" w:rsidRDefault="00F5731A" w:rsidP="00564280">
            <w:pPr>
              <w:pStyle w:val="Tabletext"/>
              <w:rPr>
                <w:color w:val="404040" w:themeColor="text1" w:themeTint="BF"/>
              </w:rPr>
            </w:pPr>
          </w:p>
        </w:tc>
        <w:tc>
          <w:tcPr>
            <w:tcW w:w="1055" w:type="pct"/>
            <w:tcBorders>
              <w:top w:val="single" w:sz="4" w:space="0" w:color="C00000"/>
              <w:bottom w:val="single" w:sz="4" w:space="0" w:color="C00000"/>
            </w:tcBorders>
          </w:tcPr>
          <w:p w14:paraId="1F25F1C4" w14:textId="77777777" w:rsidR="00F5731A" w:rsidRPr="00564280" w:rsidRDefault="00F5731A" w:rsidP="00564280">
            <w:pPr>
              <w:pStyle w:val="Tabletext"/>
              <w:rPr>
                <w:color w:val="404040" w:themeColor="text1" w:themeTint="BF"/>
              </w:rPr>
            </w:pPr>
          </w:p>
        </w:tc>
        <w:tc>
          <w:tcPr>
            <w:tcW w:w="1055" w:type="pct"/>
            <w:tcBorders>
              <w:top w:val="single" w:sz="4" w:space="0" w:color="C00000"/>
              <w:bottom w:val="single" w:sz="4" w:space="0" w:color="C00000"/>
            </w:tcBorders>
          </w:tcPr>
          <w:p w14:paraId="1167C00D" w14:textId="23F8E996" w:rsidR="00F5731A" w:rsidRPr="00564280" w:rsidRDefault="00F5731A" w:rsidP="00564280">
            <w:pPr>
              <w:pStyle w:val="Tabletext"/>
              <w:rPr>
                <w:color w:val="404040" w:themeColor="text1" w:themeTint="BF"/>
              </w:rPr>
            </w:pPr>
          </w:p>
        </w:tc>
        <w:tc>
          <w:tcPr>
            <w:tcW w:w="780" w:type="pct"/>
            <w:tcBorders>
              <w:top w:val="single" w:sz="4" w:space="0" w:color="C00000"/>
              <w:bottom w:val="single" w:sz="4" w:space="0" w:color="C00000"/>
            </w:tcBorders>
          </w:tcPr>
          <w:p w14:paraId="21658A7A" w14:textId="77777777" w:rsidR="00F5731A" w:rsidRPr="00564280" w:rsidRDefault="00F5731A" w:rsidP="00564280">
            <w:pPr>
              <w:pStyle w:val="Tabletext"/>
              <w:rPr>
                <w:color w:val="404040" w:themeColor="text1" w:themeTint="BF"/>
              </w:rPr>
            </w:pPr>
          </w:p>
        </w:tc>
      </w:tr>
      <w:tr w:rsidR="003E1D5E" w:rsidRPr="00564280" w14:paraId="7E56B23E" w14:textId="26AE0839" w:rsidTr="003E1D5E">
        <w:tc>
          <w:tcPr>
            <w:tcW w:w="1055" w:type="pct"/>
            <w:tcBorders>
              <w:top w:val="single" w:sz="4" w:space="0" w:color="C00000"/>
              <w:bottom w:val="single" w:sz="4" w:space="0" w:color="C00000"/>
            </w:tcBorders>
          </w:tcPr>
          <w:p w14:paraId="22B01CA1" w14:textId="77777777" w:rsidR="00F5731A" w:rsidRPr="00564280" w:rsidRDefault="00F5731A" w:rsidP="00564280">
            <w:pPr>
              <w:pStyle w:val="Tabletext"/>
              <w:rPr>
                <w:color w:val="404040" w:themeColor="text1" w:themeTint="BF"/>
              </w:rPr>
            </w:pPr>
          </w:p>
        </w:tc>
        <w:tc>
          <w:tcPr>
            <w:tcW w:w="1055" w:type="pct"/>
            <w:tcBorders>
              <w:top w:val="single" w:sz="4" w:space="0" w:color="C00000"/>
              <w:bottom w:val="single" w:sz="4" w:space="0" w:color="C00000"/>
            </w:tcBorders>
          </w:tcPr>
          <w:p w14:paraId="59470475" w14:textId="77777777" w:rsidR="00F5731A" w:rsidRPr="00564280" w:rsidRDefault="00F5731A" w:rsidP="00564280">
            <w:pPr>
              <w:pStyle w:val="Tabletext"/>
              <w:rPr>
                <w:color w:val="404040" w:themeColor="text1" w:themeTint="BF"/>
              </w:rPr>
            </w:pPr>
          </w:p>
        </w:tc>
        <w:tc>
          <w:tcPr>
            <w:tcW w:w="1055" w:type="pct"/>
            <w:tcBorders>
              <w:top w:val="single" w:sz="4" w:space="0" w:color="C00000"/>
              <w:bottom w:val="single" w:sz="4" w:space="0" w:color="C00000"/>
            </w:tcBorders>
          </w:tcPr>
          <w:p w14:paraId="055117D4" w14:textId="77777777" w:rsidR="00F5731A" w:rsidRPr="00564280" w:rsidRDefault="00F5731A" w:rsidP="00564280">
            <w:pPr>
              <w:pStyle w:val="Tabletext"/>
              <w:rPr>
                <w:color w:val="404040" w:themeColor="text1" w:themeTint="BF"/>
              </w:rPr>
            </w:pPr>
          </w:p>
        </w:tc>
        <w:tc>
          <w:tcPr>
            <w:tcW w:w="1055" w:type="pct"/>
            <w:tcBorders>
              <w:top w:val="single" w:sz="4" w:space="0" w:color="C00000"/>
              <w:bottom w:val="single" w:sz="4" w:space="0" w:color="C00000"/>
            </w:tcBorders>
          </w:tcPr>
          <w:p w14:paraId="1482F0A5" w14:textId="4CA8DDC8" w:rsidR="00F5731A" w:rsidRPr="00564280" w:rsidRDefault="00F5731A" w:rsidP="00564280">
            <w:pPr>
              <w:pStyle w:val="Tabletext"/>
              <w:rPr>
                <w:color w:val="404040" w:themeColor="text1" w:themeTint="BF"/>
              </w:rPr>
            </w:pPr>
          </w:p>
        </w:tc>
        <w:tc>
          <w:tcPr>
            <w:tcW w:w="780" w:type="pct"/>
            <w:tcBorders>
              <w:top w:val="single" w:sz="4" w:space="0" w:color="C00000"/>
              <w:bottom w:val="single" w:sz="4" w:space="0" w:color="C00000"/>
            </w:tcBorders>
          </w:tcPr>
          <w:p w14:paraId="7D7E27AE" w14:textId="77777777" w:rsidR="00F5731A" w:rsidRPr="00564280" w:rsidRDefault="00F5731A" w:rsidP="00564280">
            <w:pPr>
              <w:pStyle w:val="Tabletext"/>
              <w:rPr>
                <w:color w:val="404040" w:themeColor="text1" w:themeTint="BF"/>
              </w:rPr>
            </w:pPr>
          </w:p>
        </w:tc>
      </w:tr>
      <w:tr w:rsidR="003E1D5E" w:rsidRPr="00564280" w14:paraId="3BEAC0A2" w14:textId="4631B664" w:rsidTr="003E1D5E">
        <w:tc>
          <w:tcPr>
            <w:tcW w:w="1055" w:type="pct"/>
            <w:tcBorders>
              <w:top w:val="single" w:sz="4" w:space="0" w:color="C00000"/>
            </w:tcBorders>
          </w:tcPr>
          <w:p w14:paraId="5F00FF97" w14:textId="77777777" w:rsidR="00F5731A" w:rsidRPr="00564280" w:rsidRDefault="00F5731A" w:rsidP="00564280">
            <w:pPr>
              <w:pStyle w:val="Tabletext"/>
              <w:rPr>
                <w:color w:val="404040" w:themeColor="text1" w:themeTint="BF"/>
              </w:rPr>
            </w:pPr>
          </w:p>
        </w:tc>
        <w:tc>
          <w:tcPr>
            <w:tcW w:w="1055" w:type="pct"/>
            <w:tcBorders>
              <w:top w:val="single" w:sz="4" w:space="0" w:color="C00000"/>
            </w:tcBorders>
          </w:tcPr>
          <w:p w14:paraId="445A227D" w14:textId="77777777" w:rsidR="00F5731A" w:rsidRPr="00564280" w:rsidRDefault="00F5731A" w:rsidP="00564280">
            <w:pPr>
              <w:pStyle w:val="Tabletext"/>
              <w:rPr>
                <w:color w:val="404040" w:themeColor="text1" w:themeTint="BF"/>
              </w:rPr>
            </w:pPr>
          </w:p>
        </w:tc>
        <w:tc>
          <w:tcPr>
            <w:tcW w:w="1055" w:type="pct"/>
            <w:tcBorders>
              <w:top w:val="single" w:sz="4" w:space="0" w:color="C00000"/>
            </w:tcBorders>
          </w:tcPr>
          <w:p w14:paraId="64CE9052" w14:textId="77777777" w:rsidR="00F5731A" w:rsidRPr="00564280" w:rsidRDefault="00F5731A" w:rsidP="00564280">
            <w:pPr>
              <w:pStyle w:val="Tabletext"/>
              <w:rPr>
                <w:color w:val="404040" w:themeColor="text1" w:themeTint="BF"/>
              </w:rPr>
            </w:pPr>
          </w:p>
        </w:tc>
        <w:tc>
          <w:tcPr>
            <w:tcW w:w="1055" w:type="pct"/>
            <w:tcBorders>
              <w:top w:val="single" w:sz="4" w:space="0" w:color="C00000"/>
            </w:tcBorders>
          </w:tcPr>
          <w:p w14:paraId="50E9FF0F" w14:textId="3264EC6B" w:rsidR="00F5731A" w:rsidRPr="00564280" w:rsidRDefault="00F5731A" w:rsidP="00564280">
            <w:pPr>
              <w:pStyle w:val="Tabletext"/>
              <w:rPr>
                <w:color w:val="404040" w:themeColor="text1" w:themeTint="BF"/>
              </w:rPr>
            </w:pPr>
          </w:p>
        </w:tc>
        <w:tc>
          <w:tcPr>
            <w:tcW w:w="780" w:type="pct"/>
            <w:tcBorders>
              <w:top w:val="single" w:sz="4" w:space="0" w:color="C00000"/>
            </w:tcBorders>
          </w:tcPr>
          <w:p w14:paraId="7C2EEB19" w14:textId="77777777" w:rsidR="00F5731A" w:rsidRPr="00564280" w:rsidRDefault="00F5731A" w:rsidP="00564280">
            <w:pPr>
              <w:pStyle w:val="Tabletext"/>
              <w:rPr>
                <w:color w:val="404040" w:themeColor="text1" w:themeTint="BF"/>
              </w:rPr>
            </w:pPr>
          </w:p>
        </w:tc>
      </w:tr>
    </w:tbl>
    <w:p w14:paraId="174F02A3" w14:textId="72DEB485" w:rsidR="00852BA9" w:rsidRDefault="00852BA9" w:rsidP="00852BA9"/>
    <w:p w14:paraId="4D24E4CE" w14:textId="77777777" w:rsidR="00852BA9" w:rsidRDefault="00852BA9" w:rsidP="00B65838">
      <w:pPr>
        <w:pStyle w:val="Heading2"/>
      </w:pPr>
      <w:bookmarkStart w:id="17" w:name="_heading=h.lnxbz9" w:colFirst="0" w:colLast="0"/>
      <w:bookmarkStart w:id="18" w:name="_Toc81565217"/>
      <w:bookmarkEnd w:id="17"/>
      <w:r>
        <w:t>Data collection</w:t>
      </w:r>
      <w:bookmarkEnd w:id="18"/>
    </w:p>
    <w:p w14:paraId="1B6A9884" w14:textId="07E1395A" w:rsidR="00852BA9" w:rsidRPr="006E2A62" w:rsidRDefault="00852BA9" w:rsidP="006E2A62">
      <w:pPr>
        <w:pStyle w:val="BodyText"/>
      </w:pPr>
      <w:r w:rsidRPr="006E2A62">
        <w:t xml:space="preserve">Data collection is the process of gathering and measuring information on relevant aspects of the initiative identified in the logic model. The aim is to collect the right kind </w:t>
      </w:r>
      <w:r w:rsidR="00FA6A4D">
        <w:t>of</w:t>
      </w:r>
      <w:r w:rsidRPr="006E2A62">
        <w:t xml:space="preserve"> good quality data that enable</w:t>
      </w:r>
      <w:r w:rsidR="00A80038">
        <w:t>s</w:t>
      </w:r>
      <w:r w:rsidRPr="006E2A62">
        <w:t xml:space="preserve"> answering the evaluation questions and evaluat</w:t>
      </w:r>
      <w:r w:rsidR="00FA6A4D">
        <w:t>ing</w:t>
      </w:r>
      <w:r w:rsidRPr="006E2A62">
        <w:t xml:space="preserve"> outcomes of the initiative. </w:t>
      </w:r>
    </w:p>
    <w:p w14:paraId="6369C616" w14:textId="6661E46B" w:rsidR="00852BA9" w:rsidRPr="006E2A62" w:rsidRDefault="00852BA9" w:rsidP="006E2A62">
      <w:pPr>
        <w:pStyle w:val="BodyText"/>
      </w:pPr>
      <w:r w:rsidRPr="006E2A62">
        <w:t>Data collection requires planning. This planning should be guided by the following three questions</w:t>
      </w:r>
      <w:r w:rsidR="00A80038">
        <w:t>.</w:t>
      </w:r>
    </w:p>
    <w:p w14:paraId="6BE1146E" w14:textId="77777777" w:rsidR="00852BA9" w:rsidRPr="006E2A62" w:rsidRDefault="00852BA9" w:rsidP="003E1D5E">
      <w:pPr>
        <w:pStyle w:val="BodyText"/>
        <w:numPr>
          <w:ilvl w:val="0"/>
          <w:numId w:val="17"/>
        </w:numPr>
      </w:pPr>
      <w:r w:rsidRPr="006E2A62">
        <w:t>Who will be collecting the data?</w:t>
      </w:r>
    </w:p>
    <w:p w14:paraId="34D9A304" w14:textId="77777777" w:rsidR="00852BA9" w:rsidRPr="006E2A62" w:rsidRDefault="00852BA9" w:rsidP="003E1D5E">
      <w:pPr>
        <w:pStyle w:val="BodyText"/>
        <w:numPr>
          <w:ilvl w:val="0"/>
          <w:numId w:val="17"/>
        </w:numPr>
      </w:pPr>
      <w:r w:rsidRPr="006E2A62">
        <w:t>How will the data be collected?</w:t>
      </w:r>
    </w:p>
    <w:p w14:paraId="1C4FAF64" w14:textId="77777777" w:rsidR="00852BA9" w:rsidRPr="006E2A62" w:rsidRDefault="00852BA9" w:rsidP="003E1D5E">
      <w:pPr>
        <w:pStyle w:val="BodyText"/>
        <w:numPr>
          <w:ilvl w:val="0"/>
          <w:numId w:val="17"/>
        </w:numPr>
      </w:pPr>
      <w:r w:rsidRPr="006E2A62">
        <w:t>How often will the data be collected?</w:t>
      </w:r>
    </w:p>
    <w:p w14:paraId="38084820" w14:textId="2369F36F" w:rsidR="00852BA9" w:rsidRPr="006E2A62" w:rsidRDefault="00852BA9" w:rsidP="006E2A62">
      <w:pPr>
        <w:pStyle w:val="BodyText"/>
      </w:pPr>
      <w:r w:rsidRPr="006E2A62">
        <w:t xml:space="preserve">The first question is to ensure someone </w:t>
      </w:r>
      <w:r w:rsidR="00A80038">
        <w:t xml:space="preserve">is </w:t>
      </w:r>
      <w:r w:rsidRPr="006E2A62">
        <w:t xml:space="preserve">assigned to the task </w:t>
      </w:r>
      <w:r w:rsidR="00A80038">
        <w:t>and</w:t>
      </w:r>
      <w:r w:rsidRPr="006E2A62">
        <w:t xml:space="preserve"> there is capacity to conduct the data collection when required.</w:t>
      </w:r>
    </w:p>
    <w:p w14:paraId="30C3C154" w14:textId="06A2A800" w:rsidR="00852BA9" w:rsidRPr="006E2A62" w:rsidRDefault="00852BA9" w:rsidP="006E2A62">
      <w:pPr>
        <w:pStyle w:val="BodyText"/>
      </w:pPr>
      <w:r w:rsidRPr="006E2A62">
        <w:t>The second question involves decisions on the types of methodology to be used (qualitative and</w:t>
      </w:r>
      <w:r w:rsidR="00FA6A4D">
        <w:t>/</w:t>
      </w:r>
      <w:r w:rsidRPr="006E2A62">
        <w:t>or quantitative), instruments (</w:t>
      </w:r>
      <w:proofErr w:type="gramStart"/>
      <w:r w:rsidRPr="006E2A62">
        <w:t>e.g.</w:t>
      </w:r>
      <w:proofErr w:type="gramEnd"/>
      <w:r w:rsidRPr="006E2A62">
        <w:t xml:space="preserve"> interviews, survey</w:t>
      </w:r>
      <w:r w:rsidR="00A80038">
        <w:t>s</w:t>
      </w:r>
      <w:r w:rsidRPr="006E2A62">
        <w:t xml:space="preserve"> or questionnaire</w:t>
      </w:r>
      <w:r w:rsidR="00A80038">
        <w:t>s</w:t>
      </w:r>
      <w:r w:rsidRPr="006E2A62">
        <w:t xml:space="preserve">, observations, focus groups), format (e.g. paper form vs online survey) and sample (who is supposed to participate?). </w:t>
      </w:r>
      <w:r w:rsidR="00FA6A4D">
        <w:t xml:space="preserve">How data is collected </w:t>
      </w:r>
      <w:r w:rsidRPr="006E2A62">
        <w:t>is key</w:t>
      </w:r>
      <w:r w:rsidR="00A80038">
        <w:t xml:space="preserve"> to any evaluation</w:t>
      </w:r>
      <w:r w:rsidRPr="006E2A62">
        <w:t xml:space="preserve"> and should be well thought through.</w:t>
      </w:r>
    </w:p>
    <w:p w14:paraId="60DC74DA" w14:textId="3394CD1D" w:rsidR="00852BA9" w:rsidRPr="006E2A62" w:rsidRDefault="00852BA9" w:rsidP="006E2A62">
      <w:pPr>
        <w:pStyle w:val="BodyText"/>
      </w:pPr>
      <w:r w:rsidRPr="006E2A62">
        <w:t>The third question addresses the planning of the different data collection timepoints. There should be at least two timepoints</w:t>
      </w:r>
      <w:r w:rsidR="00FA6A4D">
        <w:t>,</w:t>
      </w:r>
      <w:r w:rsidRPr="006E2A62">
        <w:t xml:space="preserve"> before or at the start of the initiative and at the end of it. If data is only collected at the end of the </w:t>
      </w:r>
      <w:r w:rsidR="00BF3AD2" w:rsidRPr="006E2A62">
        <w:t>initiative,</w:t>
      </w:r>
      <w:r w:rsidRPr="006E2A62">
        <w:t xml:space="preserve"> there won’t be data to measure any changes against. Therefore, </w:t>
      </w:r>
      <w:r w:rsidR="0007525F" w:rsidRPr="006E2A62">
        <w:t xml:space="preserve">ideally </w:t>
      </w:r>
      <w:r w:rsidRPr="006E2A62">
        <w:t xml:space="preserve">it is crucial to collect baseline data </w:t>
      </w:r>
      <w:r w:rsidRPr="006E2A62">
        <w:lastRenderedPageBreak/>
        <w:t xml:space="preserve">before the start of the initiative. It is </w:t>
      </w:r>
      <w:r w:rsidR="003E1D5E">
        <w:t>recommended</w:t>
      </w:r>
      <w:r w:rsidR="003E1D5E" w:rsidRPr="006E2A62">
        <w:t xml:space="preserve"> </w:t>
      </w:r>
      <w:r w:rsidRPr="006E2A62">
        <w:t xml:space="preserve">to add additional data collection time points during </w:t>
      </w:r>
      <w:r w:rsidR="00A80038">
        <w:t xml:space="preserve">the initiative </w:t>
      </w:r>
      <w:r w:rsidRPr="006E2A62">
        <w:t xml:space="preserve">and after </w:t>
      </w:r>
      <w:r w:rsidR="00A80038">
        <w:t>it</w:t>
      </w:r>
      <w:r w:rsidRPr="006E2A62">
        <w:t xml:space="preserve"> is complete (</w:t>
      </w:r>
      <w:proofErr w:type="gramStart"/>
      <w:r w:rsidRPr="006E2A62">
        <w:t>e.g.</w:t>
      </w:r>
      <w:proofErr w:type="gramEnd"/>
      <w:r w:rsidRPr="006E2A62">
        <w:t xml:space="preserve"> 6 or 12 months after) to test whether the effects of the initiative could be maintained.</w:t>
      </w:r>
    </w:p>
    <w:p w14:paraId="2DBC47F5" w14:textId="60160051" w:rsidR="00794C6B" w:rsidRDefault="00794C6B" w:rsidP="00794C6B">
      <w:pPr>
        <w:pStyle w:val="Heading3"/>
      </w:pPr>
      <w:r>
        <w:t>Survey</w:t>
      </w:r>
      <w:r w:rsidR="00F76B35">
        <w:t>s</w:t>
      </w:r>
    </w:p>
    <w:p w14:paraId="78978CD0" w14:textId="6E8D8F80" w:rsidR="00A80038" w:rsidRDefault="00794C6B" w:rsidP="00794C6B">
      <w:pPr>
        <w:pStyle w:val="BodyText"/>
      </w:pPr>
      <w:r>
        <w:t>While surveys are a widely used instrument in research and evaluation, they require careful planning. There are several factors that need to be considered to make a survey valuable. Th</w:t>
      </w:r>
      <w:r w:rsidR="0007525F">
        <w:t>ese</w:t>
      </w:r>
      <w:r>
        <w:t xml:space="preserve"> include</w:t>
      </w:r>
      <w:r w:rsidR="00A80038">
        <w:t>:</w:t>
      </w:r>
    </w:p>
    <w:p w14:paraId="3BE2CB24" w14:textId="38E41C13" w:rsidR="00A80038" w:rsidRDefault="00794C6B" w:rsidP="003E1D5E">
      <w:pPr>
        <w:pStyle w:val="BodyText"/>
        <w:numPr>
          <w:ilvl w:val="0"/>
          <w:numId w:val="18"/>
        </w:numPr>
      </w:pPr>
      <w:r>
        <w:t>the survey design (</w:t>
      </w:r>
      <w:proofErr w:type="gramStart"/>
      <w:r>
        <w:t>e.g.</w:t>
      </w:r>
      <w:proofErr w:type="gramEnd"/>
      <w:r>
        <w:t xml:space="preserve"> the time and effort it takes for respondents to complete a survey, number of points on the rating scale, phrasing of points, order of questions and layout, etc.)</w:t>
      </w:r>
    </w:p>
    <w:p w14:paraId="5278BC39" w14:textId="2215C8CA" w:rsidR="00A80038" w:rsidRDefault="00794C6B" w:rsidP="003E1D5E">
      <w:pPr>
        <w:pStyle w:val="BodyText"/>
        <w:numPr>
          <w:ilvl w:val="0"/>
          <w:numId w:val="18"/>
        </w:numPr>
      </w:pPr>
      <w:r>
        <w:t>the sample size and representativeness</w:t>
      </w:r>
    </w:p>
    <w:p w14:paraId="14ABB5F9" w14:textId="38C4B697" w:rsidR="00A80038" w:rsidRDefault="00794C6B" w:rsidP="003E1D5E">
      <w:pPr>
        <w:pStyle w:val="BodyText"/>
        <w:numPr>
          <w:ilvl w:val="0"/>
          <w:numId w:val="18"/>
        </w:numPr>
      </w:pPr>
      <w:r>
        <w:t xml:space="preserve">the response </w:t>
      </w:r>
      <w:proofErr w:type="gramStart"/>
      <w:r>
        <w:t>rate</w:t>
      </w:r>
      <w:proofErr w:type="gramEnd"/>
      <w:r>
        <w:t>.</w:t>
      </w:r>
    </w:p>
    <w:p w14:paraId="2B215F97" w14:textId="414AFF30" w:rsidR="00794C6B" w:rsidRDefault="00794C6B" w:rsidP="00A80038">
      <w:pPr>
        <w:pStyle w:val="BodyText"/>
      </w:pPr>
      <w:r>
        <w:t xml:space="preserve">Response rates are key </w:t>
      </w:r>
      <w:r w:rsidR="0007525F">
        <w:t xml:space="preserve">to </w:t>
      </w:r>
      <w:r>
        <w:t xml:space="preserve">conducting a survey. Response rates refer to the proportion of people who responded (i.e. completed the survey) out of the total number of people who have been contacted. The higher the response rate the more accurate the </w:t>
      </w:r>
      <w:r w:rsidR="0007525F">
        <w:t xml:space="preserve">evaluation </w:t>
      </w:r>
      <w:r>
        <w:t>findings will be</w:t>
      </w:r>
      <w:r w:rsidR="0007525F">
        <w:t>.</w:t>
      </w:r>
    </w:p>
    <w:p w14:paraId="047BB806" w14:textId="4A29E21F" w:rsidR="00852BA9" w:rsidRPr="00A10435" w:rsidRDefault="00A10435" w:rsidP="006E2A62">
      <w:pPr>
        <w:pStyle w:val="BodyText"/>
        <w:rPr>
          <w:bCs/>
        </w:rPr>
      </w:pPr>
      <w:r w:rsidRPr="006E2A62">
        <w:t xml:space="preserve">A </w:t>
      </w:r>
      <w:hyperlink r:id="rId21">
        <w:r w:rsidRPr="006E2A62">
          <w:rPr>
            <w:rStyle w:val="Hyperlink"/>
          </w:rPr>
          <w:t>survey template</w:t>
        </w:r>
      </w:hyperlink>
      <w:r w:rsidRPr="006E2A62">
        <w:t xml:space="preserve"> for digital inclusion initiatives is available in the UK</w:t>
      </w:r>
      <w:r w:rsidR="0007525F">
        <w:t xml:space="preserve"> Government’</w:t>
      </w:r>
      <w:r w:rsidRPr="006E2A62">
        <w:t xml:space="preserve">s digital inclusion evaluation toolkit. </w:t>
      </w:r>
    </w:p>
    <w:p w14:paraId="194F7614" w14:textId="77777777" w:rsidR="00852BA9" w:rsidRDefault="00852BA9" w:rsidP="00B65838">
      <w:pPr>
        <w:pStyle w:val="Heading3"/>
      </w:pPr>
      <w:r>
        <w:t>Informed consent</w:t>
      </w:r>
    </w:p>
    <w:p w14:paraId="695DEE8A" w14:textId="4E1F0AD3" w:rsidR="00A70DEF" w:rsidRDefault="00852BA9" w:rsidP="009571DF">
      <w:pPr>
        <w:pStyle w:val="BodyText"/>
      </w:pPr>
      <w:r>
        <w:t xml:space="preserve">Collecting data should be done in an ethical way. If people are approached </w:t>
      </w:r>
      <w:r w:rsidR="00A70DEF">
        <w:t xml:space="preserve">for data </w:t>
      </w:r>
      <w:proofErr w:type="gramStart"/>
      <w:r w:rsidR="00A70DEF">
        <w:t>collection</w:t>
      </w:r>
      <w:proofErr w:type="gramEnd"/>
      <w:r w:rsidR="00A70DEF">
        <w:t xml:space="preserve"> </w:t>
      </w:r>
      <w:r>
        <w:t>they need to be informed about the purpose and use of the evaluation and freely consent to take part</w:t>
      </w:r>
      <w:r w:rsidR="00A70DEF">
        <w:t xml:space="preserve"> beforehand</w:t>
      </w:r>
      <w:r>
        <w:t>.</w:t>
      </w:r>
    </w:p>
    <w:p w14:paraId="1871A413" w14:textId="4B97F7C1" w:rsidR="00852BA9" w:rsidRDefault="00852BA9" w:rsidP="009571DF">
      <w:pPr>
        <w:pStyle w:val="BodyText"/>
      </w:pPr>
      <w:r>
        <w:t xml:space="preserve">Information sheets and consent forms </w:t>
      </w:r>
      <w:r w:rsidR="00A70DEF">
        <w:t xml:space="preserve">for participants </w:t>
      </w:r>
      <w:r>
        <w:t xml:space="preserve">to sign are commonly used in evaluations. A consent form gives written permission that they understand the terms of the data collection activity that will be performed. When agreeing to consent, it must be done so voluntarily </w:t>
      </w:r>
      <w:r w:rsidR="009F60B0">
        <w:t xml:space="preserve">and </w:t>
      </w:r>
      <w:r>
        <w:t xml:space="preserve">with a competent mind. If someone decides to refuse or revoke </w:t>
      </w:r>
      <w:r w:rsidR="009F60B0">
        <w:t>their</w:t>
      </w:r>
      <w:r>
        <w:t xml:space="preserve"> consent at any time, this </w:t>
      </w:r>
      <w:r w:rsidR="00A70DEF">
        <w:t xml:space="preserve">is a legitimate </w:t>
      </w:r>
      <w:r>
        <w:t>decision and needs to be respected.</w:t>
      </w:r>
    </w:p>
    <w:p w14:paraId="5AB03954" w14:textId="20088321" w:rsidR="00852BA9" w:rsidRDefault="00852BA9" w:rsidP="009571DF">
      <w:pPr>
        <w:pStyle w:val="BodyText"/>
      </w:pPr>
      <w:r>
        <w:t xml:space="preserve">The information sheet should include </w:t>
      </w:r>
      <w:r w:rsidR="003544F5">
        <w:t xml:space="preserve">details </w:t>
      </w:r>
      <w:r>
        <w:t>about:</w:t>
      </w:r>
    </w:p>
    <w:p w14:paraId="35942FD8" w14:textId="77777777" w:rsidR="00852BA9" w:rsidRDefault="00852BA9" w:rsidP="00564280">
      <w:pPr>
        <w:pStyle w:val="BodyText"/>
        <w:numPr>
          <w:ilvl w:val="0"/>
          <w:numId w:val="13"/>
        </w:numPr>
      </w:pPr>
      <w:r>
        <w:t>the initiative (very brief introduction)</w:t>
      </w:r>
    </w:p>
    <w:p w14:paraId="10FC53A1" w14:textId="3BBBEF48" w:rsidR="00852BA9" w:rsidRDefault="00852BA9" w:rsidP="00564280">
      <w:pPr>
        <w:pStyle w:val="BodyText"/>
        <w:numPr>
          <w:ilvl w:val="0"/>
          <w:numId w:val="13"/>
        </w:numPr>
      </w:pPr>
      <w:r>
        <w:t xml:space="preserve">the purpose of the evaluation (why it </w:t>
      </w:r>
      <w:r w:rsidR="00A70DEF">
        <w:t xml:space="preserve">is </w:t>
      </w:r>
      <w:r w:rsidR="009F60B0">
        <w:t xml:space="preserve">being </w:t>
      </w:r>
      <w:r>
        <w:t>done)</w:t>
      </w:r>
    </w:p>
    <w:p w14:paraId="3B20F904" w14:textId="33D77640" w:rsidR="00852BA9" w:rsidRDefault="00852BA9" w:rsidP="00564280">
      <w:pPr>
        <w:pStyle w:val="BodyText"/>
        <w:numPr>
          <w:ilvl w:val="0"/>
          <w:numId w:val="13"/>
        </w:numPr>
      </w:pPr>
      <w:r>
        <w:t>the activity or activities the evaluation involves (what will be done)</w:t>
      </w:r>
    </w:p>
    <w:p w14:paraId="7AFDEAC3" w14:textId="77777777" w:rsidR="00852BA9" w:rsidRDefault="00852BA9" w:rsidP="00564280">
      <w:pPr>
        <w:pStyle w:val="BodyText"/>
        <w:numPr>
          <w:ilvl w:val="0"/>
          <w:numId w:val="13"/>
        </w:numPr>
      </w:pPr>
      <w:r>
        <w:t>the principle of voluntary participation</w:t>
      </w:r>
    </w:p>
    <w:p w14:paraId="7A2432A6" w14:textId="77777777" w:rsidR="00852BA9" w:rsidRDefault="00852BA9" w:rsidP="00564280">
      <w:pPr>
        <w:pStyle w:val="BodyText"/>
        <w:numPr>
          <w:ilvl w:val="0"/>
          <w:numId w:val="13"/>
        </w:numPr>
      </w:pPr>
      <w:r>
        <w:t>privacy statement (confidentiality)</w:t>
      </w:r>
    </w:p>
    <w:p w14:paraId="59B7F53A" w14:textId="77777777" w:rsidR="00852BA9" w:rsidRDefault="00852BA9" w:rsidP="00564280">
      <w:pPr>
        <w:pStyle w:val="BodyText"/>
        <w:numPr>
          <w:ilvl w:val="0"/>
          <w:numId w:val="13"/>
        </w:numPr>
      </w:pPr>
      <w:r>
        <w:lastRenderedPageBreak/>
        <w:t>the people conducting the evaluation and at least one contact in case participants have any questions.</w:t>
      </w:r>
    </w:p>
    <w:p w14:paraId="014793B5" w14:textId="6BE03310" w:rsidR="00852BA9" w:rsidRDefault="00852BA9" w:rsidP="009571DF">
      <w:pPr>
        <w:pStyle w:val="BodyText"/>
      </w:pPr>
      <w:r>
        <w:t xml:space="preserve">The consent form should </w:t>
      </w:r>
      <w:r w:rsidR="003544F5">
        <w:t>include</w:t>
      </w:r>
      <w:r>
        <w:t xml:space="preserve"> at least:</w:t>
      </w:r>
    </w:p>
    <w:p w14:paraId="31FA2DDE" w14:textId="77777777" w:rsidR="00852BA9" w:rsidRDefault="00852BA9" w:rsidP="00564280">
      <w:pPr>
        <w:pStyle w:val="BodyText"/>
        <w:numPr>
          <w:ilvl w:val="0"/>
          <w:numId w:val="14"/>
        </w:numPr>
      </w:pPr>
      <w:r>
        <w:t>a statement that the participant has read the information and any questions have been answered</w:t>
      </w:r>
    </w:p>
    <w:p w14:paraId="65BE7072" w14:textId="77777777" w:rsidR="00852BA9" w:rsidRDefault="00852BA9" w:rsidP="00564280">
      <w:pPr>
        <w:pStyle w:val="BodyText"/>
        <w:numPr>
          <w:ilvl w:val="0"/>
          <w:numId w:val="14"/>
        </w:numPr>
      </w:pPr>
      <w:r>
        <w:t>full name and contact(s) of the participant</w:t>
      </w:r>
    </w:p>
    <w:p w14:paraId="55EC9FBD" w14:textId="77777777" w:rsidR="00852BA9" w:rsidRDefault="00852BA9" w:rsidP="00564280">
      <w:pPr>
        <w:pStyle w:val="BodyText"/>
        <w:numPr>
          <w:ilvl w:val="0"/>
          <w:numId w:val="14"/>
        </w:numPr>
      </w:pPr>
      <w:r>
        <w:t>signature of the participant</w:t>
      </w:r>
    </w:p>
    <w:p w14:paraId="71B90168" w14:textId="21D09338" w:rsidR="00852BA9" w:rsidRDefault="00852BA9" w:rsidP="00564280">
      <w:pPr>
        <w:pStyle w:val="BodyText"/>
        <w:numPr>
          <w:ilvl w:val="0"/>
          <w:numId w:val="14"/>
        </w:numPr>
      </w:pPr>
      <w:r>
        <w:t>date (when form was signed)</w:t>
      </w:r>
      <w:r w:rsidR="00143A99">
        <w:t>.</w:t>
      </w:r>
    </w:p>
    <w:p w14:paraId="59AC7D9F" w14:textId="77777777" w:rsidR="003E1D5E" w:rsidRDefault="003E1D5E" w:rsidP="003E1D5E">
      <w:pPr>
        <w:pStyle w:val="BodyText"/>
      </w:pPr>
    </w:p>
    <w:p w14:paraId="65FAA807" w14:textId="77777777" w:rsidR="00852BA9" w:rsidRDefault="00852BA9" w:rsidP="003C032D">
      <w:pPr>
        <w:pStyle w:val="Heading2"/>
      </w:pPr>
      <w:bookmarkStart w:id="19" w:name="_heading=h.1ksv4uv" w:colFirst="0" w:colLast="0"/>
      <w:bookmarkStart w:id="20" w:name="_heading=h.44sinio" w:colFirst="0" w:colLast="0"/>
      <w:bookmarkStart w:id="21" w:name="_Toc81565218"/>
      <w:bookmarkEnd w:id="19"/>
      <w:bookmarkEnd w:id="20"/>
      <w:r>
        <w:t>Communicating findings</w:t>
      </w:r>
      <w:bookmarkEnd w:id="21"/>
    </w:p>
    <w:p w14:paraId="5C0D066F" w14:textId="7184E0F0" w:rsidR="00852BA9" w:rsidRDefault="004827C1" w:rsidP="00056531">
      <w:pPr>
        <w:pStyle w:val="BodyText"/>
      </w:pPr>
      <w:r>
        <w:t>T</w:t>
      </w:r>
      <w:r w:rsidR="00852BA9">
        <w:t>he last tool in this toolkit is the evaluation report that synthesises the</w:t>
      </w:r>
      <w:r w:rsidR="00852BA9">
        <w:rPr>
          <w:i/>
        </w:rPr>
        <w:t xml:space="preserve"> </w:t>
      </w:r>
      <w:r w:rsidR="00852BA9">
        <w:t xml:space="preserve">process and findings of the evaluation. </w:t>
      </w:r>
      <w:r w:rsidR="006052B6">
        <w:t>T</w:t>
      </w:r>
      <w:r w:rsidR="00852BA9">
        <w:t xml:space="preserve">he evaluation is documented in a transparent way while demonstrating and communicating the initiative’s success. The report should be written with the intended audience (here, </w:t>
      </w:r>
      <w:r w:rsidR="003E1D5E">
        <w:t>InternetNZ</w:t>
      </w:r>
      <w:r w:rsidR="00852BA9">
        <w:t xml:space="preserve">) in mind. It is also advisable to add </w:t>
      </w:r>
      <w:proofErr w:type="gramStart"/>
      <w:r w:rsidR="00852BA9">
        <w:t>a brief summary</w:t>
      </w:r>
      <w:proofErr w:type="gramEnd"/>
      <w:r w:rsidR="00852BA9">
        <w:t xml:space="preserve"> of all the evaluation aspects in the report (initiative description, evaluation questions, design description,</w:t>
      </w:r>
      <w:r>
        <w:t xml:space="preserve"> </w:t>
      </w:r>
      <w:r w:rsidR="00852BA9">
        <w:t xml:space="preserve">key findings and next steps) </w:t>
      </w:r>
      <w:r w:rsidR="006052B6">
        <w:t>at the beginning</w:t>
      </w:r>
      <w:r w:rsidR="00852BA9">
        <w:t>.</w:t>
      </w:r>
    </w:p>
    <w:p w14:paraId="7ABCADC2" w14:textId="1B7CE67E" w:rsidR="00852BA9" w:rsidRDefault="00852BA9" w:rsidP="00056531">
      <w:pPr>
        <w:pStyle w:val="BodyText"/>
      </w:pPr>
      <w:r>
        <w:t xml:space="preserve">A common structure for </w:t>
      </w:r>
      <w:r w:rsidR="00C82DC3">
        <w:t xml:space="preserve">an </w:t>
      </w:r>
      <w:r>
        <w:t>evaluation report is:</w:t>
      </w:r>
    </w:p>
    <w:p w14:paraId="3362D8B9" w14:textId="77777777" w:rsidR="00852BA9" w:rsidRDefault="00852BA9" w:rsidP="00564280">
      <w:pPr>
        <w:pStyle w:val="ListBullet"/>
        <w:numPr>
          <w:ilvl w:val="0"/>
          <w:numId w:val="10"/>
        </w:numPr>
      </w:pPr>
      <w:r>
        <w:t>Executive summary</w:t>
      </w:r>
    </w:p>
    <w:p w14:paraId="722104C0" w14:textId="77777777" w:rsidR="00852BA9" w:rsidRDefault="00852BA9" w:rsidP="00564280">
      <w:pPr>
        <w:pStyle w:val="ListBullet"/>
        <w:numPr>
          <w:ilvl w:val="0"/>
          <w:numId w:val="10"/>
        </w:numPr>
      </w:pPr>
      <w:r>
        <w:t>Background (including a brief introduction to the initiative, the evaluation purpose, scope and design)</w:t>
      </w:r>
    </w:p>
    <w:p w14:paraId="77C027E4" w14:textId="5268AB18" w:rsidR="00852BA9" w:rsidRDefault="00852BA9" w:rsidP="00564280">
      <w:pPr>
        <w:pStyle w:val="ListBullet"/>
        <w:numPr>
          <w:ilvl w:val="0"/>
          <w:numId w:val="10"/>
        </w:numPr>
      </w:pPr>
      <w:r>
        <w:t xml:space="preserve">Evaluation findings (with </w:t>
      </w:r>
      <w:r w:rsidR="004827C1">
        <w:t xml:space="preserve">a </w:t>
      </w:r>
      <w:r>
        <w:t>focus on answering the evaluation questions)</w:t>
      </w:r>
    </w:p>
    <w:p w14:paraId="21C756A2" w14:textId="77777777" w:rsidR="00852BA9" w:rsidRDefault="00852BA9" w:rsidP="00564280">
      <w:pPr>
        <w:pStyle w:val="ListBullet"/>
        <w:numPr>
          <w:ilvl w:val="0"/>
          <w:numId w:val="10"/>
        </w:numPr>
      </w:pPr>
      <w:r>
        <w:t>Conclusion</w:t>
      </w:r>
    </w:p>
    <w:p w14:paraId="7753419E" w14:textId="77777777" w:rsidR="00852BA9" w:rsidRDefault="00852BA9" w:rsidP="00564280">
      <w:pPr>
        <w:pStyle w:val="ListBullet"/>
        <w:numPr>
          <w:ilvl w:val="0"/>
          <w:numId w:val="10"/>
        </w:numPr>
      </w:pPr>
      <w:r>
        <w:t>Next steps</w:t>
      </w:r>
    </w:p>
    <w:p w14:paraId="50093027" w14:textId="4BA3E7E9" w:rsidR="00852BA9" w:rsidRDefault="00852BA9" w:rsidP="00564280">
      <w:pPr>
        <w:pStyle w:val="ListBullet"/>
        <w:numPr>
          <w:ilvl w:val="0"/>
          <w:numId w:val="10"/>
        </w:numPr>
      </w:pPr>
      <w:r>
        <w:t>Any relevant appendices (such as measurement tools</w:t>
      </w:r>
      <w:r w:rsidR="00143A99">
        <w:t>).</w:t>
      </w:r>
    </w:p>
    <w:p w14:paraId="27FDD394" w14:textId="77777777" w:rsidR="00852BA9" w:rsidRDefault="00852BA9" w:rsidP="008D0636">
      <w:pPr>
        <w:pStyle w:val="BodyText"/>
      </w:pPr>
    </w:p>
    <w:p w14:paraId="5C8A0093" w14:textId="212E5719" w:rsidR="00852BA9" w:rsidRDefault="00852BA9" w:rsidP="003E1D5E">
      <w:pPr>
        <w:pStyle w:val="BodyText"/>
        <w:rPr>
          <w:rFonts w:ascii="Averta Std ExtraBold" w:eastAsia="Averta Std ExtraBold" w:hAnsi="Averta Std ExtraBold" w:cs="Averta Std ExtraBold"/>
          <w:b/>
          <w:color w:val="A92523"/>
          <w:sz w:val="32"/>
          <w:szCs w:val="32"/>
        </w:rPr>
      </w:pPr>
      <w:r>
        <w:t xml:space="preserve">Reports are not the only way to communicate </w:t>
      </w:r>
      <w:r w:rsidR="00C82DC3">
        <w:t xml:space="preserve">the </w:t>
      </w:r>
      <w:r>
        <w:t xml:space="preserve">findings of </w:t>
      </w:r>
      <w:r w:rsidR="00C82DC3">
        <w:t>an</w:t>
      </w:r>
      <w:r>
        <w:t xml:space="preserve"> evaluation. Other forms of communication, such as workshops or presentations, may offer a platform for discussions and can be used to </w:t>
      </w:r>
      <w:r w:rsidR="00143A99">
        <w:t xml:space="preserve">complement </w:t>
      </w:r>
      <w:r>
        <w:t>the final report.</w:t>
      </w:r>
      <w:r>
        <w:br w:type="page"/>
      </w:r>
    </w:p>
    <w:p w14:paraId="3544E07E" w14:textId="2F853774" w:rsidR="00852BA9" w:rsidRDefault="00852BA9" w:rsidP="000142B0">
      <w:pPr>
        <w:pStyle w:val="Heading1"/>
        <w:ind w:left="0"/>
      </w:pPr>
      <w:bookmarkStart w:id="22" w:name="_heading=h.2jxsxqh" w:colFirst="0" w:colLast="0"/>
      <w:bookmarkStart w:id="23" w:name="_Toc81565219"/>
      <w:bookmarkEnd w:id="22"/>
      <w:r>
        <w:lastRenderedPageBreak/>
        <w:t>Other resources</w:t>
      </w:r>
      <w:bookmarkEnd w:id="23"/>
    </w:p>
    <w:p w14:paraId="24AD175D" w14:textId="17E78A39" w:rsidR="00056531" w:rsidRDefault="004827C1" w:rsidP="008D0636">
      <w:pPr>
        <w:pStyle w:val="BodyText"/>
      </w:pPr>
      <w:r>
        <w:t>O</w:t>
      </w:r>
      <w:r w:rsidR="005F49CB">
        <w:t>ther resources on digital inclusion and evaluation developed in New Zealand and internationally</w:t>
      </w:r>
      <w:r w:rsidR="00143A99">
        <w:t xml:space="preserve"> are </w:t>
      </w:r>
      <w:r w:rsidR="005F49CB">
        <w:t>available onlin</w:t>
      </w:r>
      <w:r w:rsidR="002C4A79">
        <w:t>e</w:t>
      </w:r>
      <w:r w:rsidR="005F49CB">
        <w:t>.</w:t>
      </w:r>
    </w:p>
    <w:p w14:paraId="125B52C2" w14:textId="77777777" w:rsidR="005F49CB" w:rsidRDefault="005F49CB" w:rsidP="008D0636">
      <w:pPr>
        <w:pStyle w:val="BodyText"/>
      </w:pPr>
    </w:p>
    <w:p w14:paraId="358EA543" w14:textId="48B1F916" w:rsidR="00241422" w:rsidRDefault="00241422" w:rsidP="008C7D26">
      <w:pPr>
        <w:pStyle w:val="Heading2"/>
      </w:pPr>
      <w:bookmarkStart w:id="24" w:name="_Toc81565220"/>
      <w:r>
        <w:t>Digital inclusion</w:t>
      </w:r>
      <w:bookmarkEnd w:id="24"/>
    </w:p>
    <w:p w14:paraId="2F5AC4CE" w14:textId="45E2613F" w:rsidR="009E5822" w:rsidRDefault="009E5822" w:rsidP="009E5822">
      <w:pPr>
        <w:pStyle w:val="BodyText"/>
      </w:pPr>
      <w:r>
        <w:t>The N</w:t>
      </w:r>
      <w:r w:rsidR="00143A99">
        <w:t xml:space="preserve">ew </w:t>
      </w:r>
      <w:r>
        <w:t>Z</w:t>
      </w:r>
      <w:r w:rsidR="00143A99">
        <w:t>ealand</w:t>
      </w:r>
      <w:r>
        <w:t xml:space="preserve"> </w:t>
      </w:r>
      <w:r w:rsidR="00143A99">
        <w:t>G</w:t>
      </w:r>
      <w:r>
        <w:t xml:space="preserve">overnment </w:t>
      </w:r>
      <w:r w:rsidR="002C4A79">
        <w:t>has publicly available</w:t>
      </w:r>
      <w:r w:rsidR="00143A99">
        <w:t xml:space="preserve"> </w:t>
      </w:r>
      <w:r>
        <w:t>resources</w:t>
      </w:r>
      <w:r w:rsidR="002C4A79">
        <w:t xml:space="preserve"> on digital inclusion</w:t>
      </w:r>
      <w:r w:rsidR="006052B6">
        <w:t>.</w:t>
      </w:r>
      <w:r>
        <w:br/>
      </w:r>
      <w:hyperlink r:id="rId22">
        <w:r w:rsidRPr="00820967">
          <w:rPr>
            <w:rStyle w:val="Hyperlink"/>
          </w:rPr>
          <w:t>https://www.digital.govt.nz/digital-government/digital-transformation/digital-inclusion/</w:t>
        </w:r>
      </w:hyperlink>
    </w:p>
    <w:p w14:paraId="7EB35018" w14:textId="4CBD7AFE" w:rsidR="00F86D48" w:rsidRDefault="00F86D48" w:rsidP="00F86D48">
      <w:pPr>
        <w:pStyle w:val="BodyText"/>
      </w:pPr>
    </w:p>
    <w:p w14:paraId="4014A793" w14:textId="65037107" w:rsidR="00F86D48" w:rsidRDefault="00F86D48" w:rsidP="00F86D48">
      <w:pPr>
        <w:pStyle w:val="BodyText"/>
      </w:pPr>
      <w:r>
        <w:t xml:space="preserve">The UK </w:t>
      </w:r>
      <w:r w:rsidR="00143A99">
        <w:t>G</w:t>
      </w:r>
      <w:r>
        <w:t xml:space="preserve">overnment </w:t>
      </w:r>
      <w:r w:rsidR="002C4A79">
        <w:t xml:space="preserve">has </w:t>
      </w:r>
      <w:r>
        <w:t>published an essential digital skills framework</w:t>
      </w:r>
      <w:r w:rsidR="006052B6">
        <w:t>.</w:t>
      </w:r>
      <w:r>
        <w:br/>
      </w:r>
      <w:hyperlink r:id="rId23">
        <w:r w:rsidRPr="00820967">
          <w:rPr>
            <w:rStyle w:val="Hyperlink"/>
          </w:rPr>
          <w:t>https://www.gov.uk/government/publications/essential-digital-skills-framework</w:t>
        </w:r>
      </w:hyperlink>
    </w:p>
    <w:p w14:paraId="7E0426FC" w14:textId="77777777" w:rsidR="00F86D48" w:rsidRDefault="00F86D48" w:rsidP="00F86D48">
      <w:pPr>
        <w:pStyle w:val="BodyText"/>
      </w:pPr>
    </w:p>
    <w:p w14:paraId="0058986C" w14:textId="2BA8A307" w:rsidR="00F86D48" w:rsidRDefault="00F86D48" w:rsidP="00F86D48">
      <w:pPr>
        <w:pStyle w:val="BodyText"/>
      </w:pPr>
      <w:r>
        <w:t xml:space="preserve">The digital inclusion evaluation toolkit developed for and published by the UK </w:t>
      </w:r>
      <w:r w:rsidR="00143A99">
        <w:t>G</w:t>
      </w:r>
      <w:r>
        <w:t>overnment is also publicly available</w:t>
      </w:r>
      <w:r w:rsidR="006052B6">
        <w:t>.</w:t>
      </w:r>
      <w:r>
        <w:br/>
      </w:r>
      <w:hyperlink r:id="rId24">
        <w:r w:rsidRPr="00820967">
          <w:rPr>
            <w:rStyle w:val="Hyperlink"/>
          </w:rPr>
          <w:t>https://www.gov.uk/government/publications/digital-inclusion-evaluation-toolkit</w:t>
        </w:r>
      </w:hyperlink>
    </w:p>
    <w:p w14:paraId="6EAD8BB1" w14:textId="77777777" w:rsidR="009E5822" w:rsidRPr="009E5822" w:rsidRDefault="009E5822" w:rsidP="009E5822">
      <w:pPr>
        <w:pStyle w:val="BodyText"/>
      </w:pPr>
    </w:p>
    <w:p w14:paraId="5AD17135" w14:textId="0B207D6E" w:rsidR="008C7D26" w:rsidRPr="00056531" w:rsidRDefault="00DF68B4" w:rsidP="008C7D26">
      <w:pPr>
        <w:pStyle w:val="Heading2"/>
      </w:pPr>
      <w:bookmarkStart w:id="25" w:name="_Toc81565221"/>
      <w:r>
        <w:t xml:space="preserve">Evaluation </w:t>
      </w:r>
      <w:r w:rsidR="00241422">
        <w:t>websites</w:t>
      </w:r>
      <w:r w:rsidR="009E5822">
        <w:t xml:space="preserve"> and </w:t>
      </w:r>
      <w:r w:rsidR="00B52289">
        <w:t>resources</w:t>
      </w:r>
      <w:bookmarkEnd w:id="25"/>
    </w:p>
    <w:p w14:paraId="4784DDA3" w14:textId="03860AD6" w:rsidR="00E80F27" w:rsidRPr="00E80F27" w:rsidRDefault="00E80F27" w:rsidP="00E80F27">
      <w:pPr>
        <w:pStyle w:val="BodyText"/>
      </w:pPr>
      <w:r>
        <w:t>T</w:t>
      </w:r>
      <w:r w:rsidRPr="00E80F27">
        <w:t xml:space="preserve">he What Works website </w:t>
      </w:r>
      <w:r>
        <w:t xml:space="preserve">provides </w:t>
      </w:r>
      <w:r w:rsidRPr="00E80F27">
        <w:t>general information about evaluation</w:t>
      </w:r>
      <w:r w:rsidR="002C4A79">
        <w:t>, such as</w:t>
      </w:r>
      <w:r w:rsidRPr="00E80F27">
        <w:t xml:space="preserve"> what </w:t>
      </w:r>
      <w:r w:rsidR="006052B6">
        <w:t>it</w:t>
      </w:r>
      <w:r w:rsidR="006052B6" w:rsidRPr="00E80F27">
        <w:t xml:space="preserve"> </w:t>
      </w:r>
      <w:r w:rsidRPr="00E80F27">
        <w:t>is</w:t>
      </w:r>
      <w:r w:rsidR="002C4A79">
        <w:t xml:space="preserve"> and</w:t>
      </w:r>
      <w:r w:rsidRPr="00E80F27">
        <w:t xml:space="preserve"> how to plan an </w:t>
      </w:r>
      <w:proofErr w:type="gramStart"/>
      <w:r w:rsidRPr="00E80F27">
        <w:t>evaluation</w:t>
      </w:r>
      <w:r w:rsidR="002C4A79">
        <w:t>,</w:t>
      </w:r>
      <w:r w:rsidRPr="00E80F27">
        <w:t xml:space="preserve"> and</w:t>
      </w:r>
      <w:proofErr w:type="gramEnd"/>
      <w:r w:rsidRPr="00E80F27">
        <w:t xml:space="preserve"> provide</w:t>
      </w:r>
      <w:r w:rsidR="002C4A79">
        <w:t>s</w:t>
      </w:r>
      <w:r w:rsidRPr="00E80F27">
        <w:t xml:space="preserve"> resources you can use in the New Zealand context</w:t>
      </w:r>
      <w:r w:rsidR="00EA4DB4">
        <w:t>.</w:t>
      </w:r>
      <w:r w:rsidR="005F49CB">
        <w:t xml:space="preserve"> </w:t>
      </w:r>
      <w:hyperlink r:id="rId25" w:history="1">
        <w:r w:rsidR="005F49CB" w:rsidRPr="00E80F27">
          <w:rPr>
            <w:rStyle w:val="Hyperlink"/>
          </w:rPr>
          <w:t>https://whatworks.org.nz/</w:t>
        </w:r>
      </w:hyperlink>
    </w:p>
    <w:p w14:paraId="1A1607E8" w14:textId="77777777" w:rsidR="00721AA0" w:rsidRDefault="00721AA0" w:rsidP="008D0636">
      <w:pPr>
        <w:pStyle w:val="BodyText"/>
      </w:pPr>
    </w:p>
    <w:p w14:paraId="1D9CEFC9" w14:textId="485A6472" w:rsidR="00852BA9" w:rsidRDefault="00852BA9" w:rsidP="008D0636">
      <w:pPr>
        <w:pStyle w:val="BodyText"/>
      </w:pPr>
      <w:r>
        <w:t>The Social Policy Evaluation and Research Unit (</w:t>
      </w:r>
      <w:proofErr w:type="spellStart"/>
      <w:r>
        <w:t>Superu</w:t>
      </w:r>
      <w:proofErr w:type="spellEnd"/>
      <w:r>
        <w:t>) developed a handbook for evaluations that is publicly available</w:t>
      </w:r>
      <w:r w:rsidR="00EA4DB4">
        <w:t>.</w:t>
      </w:r>
      <w:r>
        <w:br/>
      </w:r>
      <w:hyperlink r:id="rId26">
        <w:r w:rsidRPr="00820967">
          <w:rPr>
            <w:rStyle w:val="Hyperlink"/>
          </w:rPr>
          <w:t>https://thehub.swa.govt.nz/resources/making-sense-of-evidence-a-guide-to-using-evidence-in-policy/</w:t>
        </w:r>
      </w:hyperlink>
    </w:p>
    <w:p w14:paraId="5182B989" w14:textId="7DAC6D18" w:rsidR="00852BA9" w:rsidRDefault="00852BA9" w:rsidP="008D0636">
      <w:pPr>
        <w:pStyle w:val="BodyText"/>
      </w:pPr>
    </w:p>
    <w:p w14:paraId="5AE22AE0" w14:textId="0D9EA1E4" w:rsidR="003178D6" w:rsidRDefault="003178D6" w:rsidP="008D0636">
      <w:pPr>
        <w:pStyle w:val="BodyText"/>
      </w:pPr>
      <w:proofErr w:type="spellStart"/>
      <w:r w:rsidRPr="003178D6">
        <w:t>BetterEvaluation</w:t>
      </w:r>
      <w:proofErr w:type="spellEnd"/>
      <w:r>
        <w:t xml:space="preserve"> is a </w:t>
      </w:r>
      <w:r w:rsidRPr="003178D6">
        <w:t>global collaboration aimed at improving evaluation practice and theory through co-creation, curation and sharing information.</w:t>
      </w:r>
      <w:r>
        <w:t xml:space="preserve"> The website offers </w:t>
      </w:r>
      <w:r w:rsidR="001B49C2">
        <w:t>an overview of</w:t>
      </w:r>
      <w:r w:rsidR="006052B6">
        <w:t xml:space="preserve"> </w:t>
      </w:r>
      <w:r w:rsidR="001B49C2">
        <w:t xml:space="preserve">general </w:t>
      </w:r>
      <w:r w:rsidR="005F49CB">
        <w:t xml:space="preserve">evaluation </w:t>
      </w:r>
      <w:r w:rsidR="001B49C2">
        <w:t xml:space="preserve">terminology, </w:t>
      </w:r>
      <w:proofErr w:type="gramStart"/>
      <w:r w:rsidR="005F49CB">
        <w:t>methods</w:t>
      </w:r>
      <w:proofErr w:type="gramEnd"/>
      <w:r w:rsidR="005F49CB">
        <w:t xml:space="preserve"> and approaches.</w:t>
      </w:r>
      <w:r w:rsidR="005F49CB">
        <w:br/>
      </w:r>
      <w:hyperlink r:id="rId27" w:history="1">
        <w:r w:rsidR="005F49CB" w:rsidRPr="007B7241">
          <w:rPr>
            <w:rStyle w:val="Hyperlink"/>
          </w:rPr>
          <w:t>https://www.betterevaluation.org/en</w:t>
        </w:r>
      </w:hyperlink>
      <w:r w:rsidR="005F49CB">
        <w:t xml:space="preserve"> </w:t>
      </w:r>
    </w:p>
    <w:p w14:paraId="0D84F953" w14:textId="77777777" w:rsidR="003178D6" w:rsidRDefault="003178D6" w:rsidP="008D0636">
      <w:pPr>
        <w:pStyle w:val="BodyText"/>
      </w:pPr>
    </w:p>
    <w:p w14:paraId="7407CC1D" w14:textId="46A426BC" w:rsidR="005F49CB" w:rsidRDefault="005F49CB">
      <w:pPr>
        <w:spacing w:before="0" w:line="240" w:lineRule="auto"/>
        <w:rPr>
          <w:rFonts w:ascii="Averta Std Regular" w:hAnsi="Averta Std Regular"/>
        </w:rPr>
      </w:pPr>
      <w:r>
        <w:br w:type="page"/>
      </w:r>
    </w:p>
    <w:p w14:paraId="2ADDA902" w14:textId="435FE9D2" w:rsidR="00852BA9" w:rsidRDefault="003178D6" w:rsidP="008D0636">
      <w:pPr>
        <w:pStyle w:val="BodyText"/>
      </w:pPr>
      <w:r w:rsidRPr="003178D6">
        <w:t>Th</w:t>
      </w:r>
      <w:r>
        <w:t>e</w:t>
      </w:r>
      <w:r w:rsidRPr="003178D6">
        <w:t xml:space="preserve"> report</w:t>
      </w:r>
      <w:r w:rsidR="00852BA9">
        <w:t xml:space="preserve"> </w:t>
      </w:r>
      <w:r w:rsidR="00852BA9" w:rsidRPr="003178D6">
        <w:rPr>
          <w:i/>
          <w:iCs/>
        </w:rPr>
        <w:t>Digital Inclusion Outcomes Based Evaluation</w:t>
      </w:r>
      <w:r w:rsidR="00852BA9">
        <w:t xml:space="preserve"> </w:t>
      </w:r>
      <w:r>
        <w:t xml:space="preserve">(2017) by Colin </w:t>
      </w:r>
      <w:proofErr w:type="spellStart"/>
      <w:r>
        <w:t>Rhinesmith</w:t>
      </w:r>
      <w:proofErr w:type="spellEnd"/>
      <w:r>
        <w:t xml:space="preserve"> and Angela </w:t>
      </w:r>
      <w:proofErr w:type="spellStart"/>
      <w:r>
        <w:t>Siefer</w:t>
      </w:r>
      <w:proofErr w:type="spellEnd"/>
      <w:r>
        <w:t xml:space="preserve"> focuses on outcomes-based evaluation and </w:t>
      </w:r>
      <w:r w:rsidRPr="003178D6">
        <w:t xml:space="preserve">describes the challenges </w:t>
      </w:r>
      <w:r w:rsidRPr="003178D6">
        <w:lastRenderedPageBreak/>
        <w:t>community-based organi</w:t>
      </w:r>
      <w:r>
        <w:t>s</w:t>
      </w:r>
      <w:r w:rsidRPr="003178D6">
        <w:t xml:space="preserve">ations and other key stakeholders </w:t>
      </w:r>
      <w:r w:rsidRPr="00EA4DB4">
        <w:t>often face</w:t>
      </w:r>
      <w:r w:rsidR="00EA4DB4">
        <w:t>,</w:t>
      </w:r>
      <w:r w:rsidRPr="00EA4DB4">
        <w:t xml:space="preserve"> while offering recommendations toward</w:t>
      </w:r>
      <w:r w:rsidR="00C34E6C">
        <w:t>s</w:t>
      </w:r>
      <w:r w:rsidRPr="00EA4DB4">
        <w:t xml:space="preserve"> addressing shared barriers</w:t>
      </w:r>
      <w:r>
        <w:t xml:space="preserve">. The report </w:t>
      </w:r>
      <w:r w:rsidR="00EA4DB4">
        <w:t xml:space="preserve">is </w:t>
      </w:r>
      <w:r>
        <w:t>published by the</w:t>
      </w:r>
      <w:r w:rsidR="00852BA9">
        <w:t xml:space="preserve"> Benton Foundation</w:t>
      </w:r>
      <w:r>
        <w:t xml:space="preserve"> and </w:t>
      </w:r>
      <w:r w:rsidR="006052B6">
        <w:t xml:space="preserve">is </w:t>
      </w:r>
      <w:r>
        <w:t>available online</w:t>
      </w:r>
      <w:r w:rsidR="00EA4DB4">
        <w:t>.</w:t>
      </w:r>
      <w:r w:rsidR="00C34E6C">
        <w:rPr>
          <w:rStyle w:val="Hyperlink"/>
        </w:rPr>
        <w:t xml:space="preserve"> </w:t>
      </w:r>
      <w:r>
        <w:br/>
      </w:r>
      <w:hyperlink r:id="rId28">
        <w:r w:rsidR="00852BA9" w:rsidRPr="00820967">
          <w:rPr>
            <w:rStyle w:val="Hyperlink"/>
          </w:rPr>
          <w:t>benton.org/outcomes-based-evaluation-report</w:t>
        </w:r>
      </w:hyperlink>
    </w:p>
    <w:p w14:paraId="14A98DAB" w14:textId="77777777" w:rsidR="00852BA9" w:rsidRDefault="00852BA9" w:rsidP="008D0636">
      <w:pPr>
        <w:pStyle w:val="BodyText"/>
      </w:pPr>
    </w:p>
    <w:p w14:paraId="47AC87BA" w14:textId="172CE56B" w:rsidR="00852BA9" w:rsidRDefault="00852BA9" w:rsidP="008D0636">
      <w:pPr>
        <w:pStyle w:val="BodyText"/>
        <w:rPr>
          <w:rStyle w:val="Hyperlink"/>
        </w:rPr>
      </w:pPr>
      <w:r>
        <w:t>The N</w:t>
      </w:r>
      <w:r w:rsidR="00EA4DB4">
        <w:t xml:space="preserve">ew </w:t>
      </w:r>
      <w:r>
        <w:t>Z</w:t>
      </w:r>
      <w:r w:rsidR="00EA4DB4">
        <w:t>ealand</w:t>
      </w:r>
      <w:r>
        <w:t xml:space="preserve"> Ministry for Foreign Affairs and Trade developed a number of </w:t>
      </w:r>
      <w:r w:rsidR="00EA4DB4">
        <w:t xml:space="preserve">evaluation plan and report </w:t>
      </w:r>
      <w:r>
        <w:t>templates</w:t>
      </w:r>
      <w:r w:rsidR="00EA4DB4">
        <w:t xml:space="preserve"> that are publicly available.</w:t>
      </w:r>
      <w:r>
        <w:br/>
      </w:r>
      <w:hyperlink r:id="rId29">
        <w:r w:rsidR="003E1D5E">
          <w:rPr>
            <w:rStyle w:val="Hyperlink"/>
          </w:rPr>
          <w:t>https://www.mfat.govt.nz/en/aid-and-development/working-with-the-aid-programme/tools-and-guides-for-aid-activities/</w:t>
        </w:r>
      </w:hyperlink>
    </w:p>
    <w:p w14:paraId="4ECD6E6A" w14:textId="77777777" w:rsidR="00A9150C" w:rsidRDefault="00A9150C" w:rsidP="008D0636">
      <w:pPr>
        <w:pStyle w:val="BodyText"/>
      </w:pPr>
    </w:p>
    <w:p w14:paraId="6874D808" w14:textId="007D400D" w:rsidR="00A9150C" w:rsidRDefault="00A9150C" w:rsidP="00710662">
      <w:pPr>
        <w:pStyle w:val="Heading2"/>
      </w:pPr>
      <w:bookmarkStart w:id="26" w:name="_Toc81565222"/>
      <w:r>
        <w:t>Data collection methods</w:t>
      </w:r>
      <w:bookmarkEnd w:id="26"/>
    </w:p>
    <w:p w14:paraId="0095E5CD" w14:textId="677B6738" w:rsidR="00586361" w:rsidRDefault="00EA4DB4" w:rsidP="00A9150C">
      <w:pPr>
        <w:pStyle w:val="BodyText"/>
      </w:pPr>
      <w:r>
        <w:t>UNICEF</w:t>
      </w:r>
      <w:r w:rsidR="00586361">
        <w:t xml:space="preserve">’s Methodological Briefs series include an </w:t>
      </w:r>
      <w:r w:rsidR="00586361" w:rsidRPr="00586361">
        <w:rPr>
          <w:i/>
          <w:iCs/>
        </w:rPr>
        <w:t>Overview: Data Collection and Analysis Methods in Impact Evaluation</w:t>
      </w:r>
      <w:r w:rsidR="00586361">
        <w:t xml:space="preserve"> (201</w:t>
      </w:r>
      <w:r w:rsidR="00C34E6C">
        <w:t>4)</w:t>
      </w:r>
      <w:r w:rsidR="00586361">
        <w:br/>
      </w:r>
      <w:hyperlink r:id="rId30" w:history="1">
        <w:r w:rsidR="009369C7" w:rsidRPr="007B7241">
          <w:rPr>
            <w:rStyle w:val="Hyperlink"/>
          </w:rPr>
          <w:t>https://www.un</w:t>
        </w:r>
        <w:r w:rsidR="009369C7" w:rsidRPr="007B7241">
          <w:rPr>
            <w:rStyle w:val="Hyperlink"/>
          </w:rPr>
          <w:t>i</w:t>
        </w:r>
        <w:r w:rsidR="009369C7" w:rsidRPr="007B7241">
          <w:rPr>
            <w:rStyle w:val="Hyperlink"/>
          </w:rPr>
          <w:t>cef-irc.org/publications/pdf/brief_10_data_collection_analysis_eng.pdf</w:t>
        </w:r>
      </w:hyperlink>
    </w:p>
    <w:p w14:paraId="653677FC" w14:textId="77777777" w:rsidR="00586361" w:rsidRDefault="00586361" w:rsidP="00A9150C">
      <w:pPr>
        <w:pStyle w:val="BodyText"/>
      </w:pPr>
    </w:p>
    <w:p w14:paraId="600EE66D" w14:textId="51BC8A65" w:rsidR="00A9150C" w:rsidRDefault="00212367" w:rsidP="00A9150C">
      <w:pPr>
        <w:pStyle w:val="BodyText"/>
      </w:pPr>
      <w:r>
        <w:t xml:space="preserve">The evaluation toolkit developed by the Pell </w:t>
      </w:r>
      <w:r w:rsidR="00C34E6C">
        <w:t>I</w:t>
      </w:r>
      <w:r>
        <w:t xml:space="preserve">nstitute includes an overview of data collection methods most commonly used in </w:t>
      </w:r>
      <w:proofErr w:type="spellStart"/>
      <w:r>
        <w:t>evalutions</w:t>
      </w:r>
      <w:proofErr w:type="spellEnd"/>
      <w:r w:rsidR="00EA4DB4">
        <w:t>.</w:t>
      </w:r>
      <w:r>
        <w:br/>
      </w:r>
      <w:hyperlink r:id="rId31" w:history="1">
        <w:r w:rsidRPr="007B7241">
          <w:rPr>
            <w:rStyle w:val="Hyperlink"/>
          </w:rPr>
          <w:t>http://toolkit.pellinstitute.org/evaluation-guide/collect-data/determine-collection-method/</w:t>
        </w:r>
      </w:hyperlink>
    </w:p>
    <w:p w14:paraId="6E7C5673" w14:textId="2386F370" w:rsidR="00565546" w:rsidRPr="00A9150C" w:rsidRDefault="00565546" w:rsidP="00A9150C">
      <w:pPr>
        <w:pStyle w:val="BodyText"/>
      </w:pPr>
    </w:p>
    <w:p w14:paraId="1620A9F3" w14:textId="49161EFB" w:rsidR="00D735E1" w:rsidRDefault="00212367" w:rsidP="00A9150C">
      <w:pPr>
        <w:pStyle w:val="BodyText"/>
      </w:pPr>
      <w:r>
        <w:t>Th</w:t>
      </w:r>
      <w:r w:rsidR="00D735E1">
        <w:t>ere are also some informative</w:t>
      </w:r>
      <w:r>
        <w:t xml:space="preserve"> blog post</w:t>
      </w:r>
      <w:r w:rsidR="00D735E1">
        <w:t xml:space="preserve">s on </w:t>
      </w:r>
      <w:r w:rsidR="005B1129">
        <w:t>evaluation data collection methods</w:t>
      </w:r>
      <w:r w:rsidR="00EA4DB4">
        <w:t>.</w:t>
      </w:r>
    </w:p>
    <w:p w14:paraId="0B35C6EA" w14:textId="0966703A" w:rsidR="00212367" w:rsidRDefault="00D735E1" w:rsidP="00D735E1">
      <w:pPr>
        <w:pStyle w:val="BodyText"/>
        <w:numPr>
          <w:ilvl w:val="0"/>
          <w:numId w:val="16"/>
        </w:numPr>
      </w:pPr>
      <w:proofErr w:type="spellStart"/>
      <w:r>
        <w:t>TolaData</w:t>
      </w:r>
      <w:proofErr w:type="spellEnd"/>
      <w:r>
        <w:t xml:space="preserve"> explains and compares qualitative and quantitative data collection approaches</w:t>
      </w:r>
      <w:r w:rsidR="00EA4DB4">
        <w:t>.</w:t>
      </w:r>
      <w:r w:rsidR="003E1D5E" w:rsidDel="003E1D5E">
        <w:t xml:space="preserve"> </w:t>
      </w:r>
      <w:r w:rsidR="003E1D5E">
        <w:br/>
      </w:r>
      <w:hyperlink r:id="rId32" w:history="1">
        <w:r w:rsidR="003E1D5E" w:rsidRPr="001F3511">
          <w:rPr>
            <w:rStyle w:val="Hyperlink"/>
          </w:rPr>
          <w:t>https://www.toladata.com/blog/qualitative-and-quantitative-data-collection-methods-in-</w:t>
        </w:r>
        <w:r w:rsidR="003E1D5E" w:rsidRPr="001F3511">
          <w:rPr>
            <w:rStyle w:val="Hyperlink"/>
          </w:rPr>
          <w:t>m</w:t>
        </w:r>
        <w:r w:rsidR="003E1D5E" w:rsidRPr="001F3511">
          <w:rPr>
            <w:rStyle w:val="Hyperlink"/>
          </w:rPr>
          <w:t>onitoring-and-evaluation/</w:t>
        </w:r>
      </w:hyperlink>
      <w:r w:rsidR="003E1D5E">
        <w:t xml:space="preserve"> </w:t>
      </w:r>
    </w:p>
    <w:p w14:paraId="10DBC155" w14:textId="1DD83CC7" w:rsidR="00D735E1" w:rsidRDefault="005B1129" w:rsidP="00D735E1">
      <w:pPr>
        <w:pStyle w:val="BodyText"/>
        <w:numPr>
          <w:ilvl w:val="0"/>
          <w:numId w:val="16"/>
        </w:numPr>
      </w:pPr>
      <w:r>
        <w:t xml:space="preserve">Funding for Good explain evaluation methods as </w:t>
      </w:r>
      <w:r w:rsidRPr="005B1129">
        <w:t>the criteria for evaluating the success of a program</w:t>
      </w:r>
      <w:r w:rsidR="00EA4DB4">
        <w:t>me</w:t>
      </w:r>
      <w:r w:rsidRPr="005B1129">
        <w:t xml:space="preserve"> or project</w:t>
      </w:r>
      <w:r w:rsidR="00EA4DB4">
        <w:t>.</w:t>
      </w:r>
      <w:r w:rsidR="00D735E1">
        <w:br/>
      </w:r>
      <w:hyperlink r:id="rId33" w:history="1">
        <w:r w:rsidR="00D735E1" w:rsidRPr="007B7241">
          <w:rPr>
            <w:rStyle w:val="Hyperlink"/>
          </w:rPr>
          <w:t>https://fundingforgood.org/what-are-evaluation-methods/</w:t>
        </w:r>
      </w:hyperlink>
    </w:p>
    <w:p w14:paraId="74329EFB" w14:textId="40AFFD45" w:rsidR="00D735E1" w:rsidRDefault="00D735E1" w:rsidP="00A9150C">
      <w:pPr>
        <w:pStyle w:val="BodyText"/>
      </w:pPr>
    </w:p>
    <w:p w14:paraId="5E3FB020" w14:textId="77777777" w:rsidR="002A5253" w:rsidRPr="00B209D8" w:rsidRDefault="002A5253" w:rsidP="002A5253">
      <w:pPr>
        <w:pStyle w:val="Heading1"/>
        <w:ind w:left="0"/>
      </w:pPr>
      <w:bookmarkStart w:id="27" w:name="_Toc81565223"/>
      <w:r w:rsidRPr="00B65838">
        <w:t>Glossary</w:t>
      </w:r>
      <w:bookmarkEnd w:id="27"/>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509"/>
        <w:gridCol w:w="4510"/>
      </w:tblGrid>
      <w:tr w:rsidR="002A5253" w:rsidRPr="002C07A3" w14:paraId="71882657" w14:textId="77777777" w:rsidTr="00573F63">
        <w:tc>
          <w:tcPr>
            <w:tcW w:w="4509" w:type="dxa"/>
          </w:tcPr>
          <w:p w14:paraId="4C54A067" w14:textId="77777777" w:rsidR="002A5253" w:rsidRPr="000B6A8F" w:rsidRDefault="002A5253" w:rsidP="00573F63">
            <w:pPr>
              <w:pStyle w:val="Tabletext"/>
              <w:rPr>
                <w:b/>
              </w:rPr>
            </w:pPr>
            <w:r w:rsidRPr="000B6A8F">
              <w:rPr>
                <w:b/>
              </w:rPr>
              <w:t>Activities</w:t>
            </w:r>
          </w:p>
        </w:tc>
        <w:tc>
          <w:tcPr>
            <w:tcW w:w="4510" w:type="dxa"/>
          </w:tcPr>
          <w:p w14:paraId="659A7505" w14:textId="77777777" w:rsidR="002A5253" w:rsidRPr="002C07A3" w:rsidRDefault="002A5253" w:rsidP="00573F63">
            <w:pPr>
              <w:pStyle w:val="Tabletext"/>
            </w:pPr>
            <w:r w:rsidRPr="002C07A3">
              <w:t>Refers to how the initiative is delivered and describes what services or resources are provided through the initiative</w:t>
            </w:r>
            <w:r>
              <w:t>.</w:t>
            </w:r>
          </w:p>
        </w:tc>
      </w:tr>
      <w:tr w:rsidR="002A5253" w:rsidRPr="002C07A3" w14:paraId="3DA7A041" w14:textId="77777777" w:rsidTr="00573F63">
        <w:tc>
          <w:tcPr>
            <w:tcW w:w="4509" w:type="dxa"/>
          </w:tcPr>
          <w:p w14:paraId="0F33DC88" w14:textId="77777777" w:rsidR="002A5253" w:rsidRPr="000B6A8F" w:rsidRDefault="002A5253" w:rsidP="00573F63">
            <w:pPr>
              <w:pStyle w:val="Tabletext"/>
              <w:rPr>
                <w:b/>
              </w:rPr>
            </w:pPr>
            <w:r w:rsidRPr="000B6A8F">
              <w:rPr>
                <w:b/>
              </w:rPr>
              <w:t>Assumptions</w:t>
            </w:r>
          </w:p>
        </w:tc>
        <w:tc>
          <w:tcPr>
            <w:tcW w:w="4510" w:type="dxa"/>
          </w:tcPr>
          <w:p w14:paraId="53A009DF" w14:textId="77777777" w:rsidR="002A5253" w:rsidRPr="002C07A3" w:rsidRDefault="002A5253" w:rsidP="00573F63">
            <w:pPr>
              <w:pStyle w:val="Tabletext"/>
            </w:pPr>
            <w:r w:rsidRPr="002C07A3">
              <w:t xml:space="preserve">Facts or conditions that are assumed to be true and </w:t>
            </w:r>
            <w:r>
              <w:t>enable</w:t>
            </w:r>
            <w:r w:rsidRPr="002C07A3">
              <w:t xml:space="preserve"> change to happen</w:t>
            </w:r>
            <w:r>
              <w:t>.</w:t>
            </w:r>
          </w:p>
        </w:tc>
      </w:tr>
      <w:tr w:rsidR="002A5253" w:rsidRPr="002C07A3" w14:paraId="1EF4E97D" w14:textId="77777777" w:rsidTr="00573F63">
        <w:tc>
          <w:tcPr>
            <w:tcW w:w="4509" w:type="dxa"/>
          </w:tcPr>
          <w:p w14:paraId="62BBBB32" w14:textId="77777777" w:rsidR="002A5253" w:rsidRPr="002C07A3" w:rsidRDefault="002A5253" w:rsidP="00573F63">
            <w:pPr>
              <w:pStyle w:val="Tabletext"/>
              <w:rPr>
                <w:b/>
              </w:rPr>
            </w:pPr>
            <w:r w:rsidRPr="002C07A3">
              <w:rPr>
                <w:b/>
              </w:rPr>
              <w:t>Baseline data</w:t>
            </w:r>
          </w:p>
        </w:tc>
        <w:tc>
          <w:tcPr>
            <w:tcW w:w="4510" w:type="dxa"/>
          </w:tcPr>
          <w:p w14:paraId="57096858" w14:textId="77777777" w:rsidR="002A5253" w:rsidRPr="002C07A3" w:rsidRDefault="002A5253" w:rsidP="00573F63">
            <w:pPr>
              <w:pStyle w:val="Tabletext"/>
            </w:pPr>
            <w:r w:rsidRPr="002C07A3">
              <w:t>Initial collection of data which serves as a basis for comparison with the subsequently acquired data.</w:t>
            </w:r>
          </w:p>
        </w:tc>
      </w:tr>
      <w:tr w:rsidR="002A5253" w:rsidRPr="002C07A3" w14:paraId="68AF0CB7" w14:textId="77777777" w:rsidTr="00573F63">
        <w:tc>
          <w:tcPr>
            <w:tcW w:w="4509" w:type="dxa"/>
          </w:tcPr>
          <w:p w14:paraId="34AE1B01" w14:textId="77777777" w:rsidR="002A5253" w:rsidRPr="002C07A3" w:rsidRDefault="002A5253" w:rsidP="00573F63">
            <w:pPr>
              <w:pStyle w:val="Tabletext"/>
              <w:rPr>
                <w:b/>
              </w:rPr>
            </w:pPr>
            <w:r w:rsidRPr="002C07A3">
              <w:rPr>
                <w:b/>
              </w:rPr>
              <w:t>Digital inclusion</w:t>
            </w:r>
          </w:p>
        </w:tc>
        <w:tc>
          <w:tcPr>
            <w:tcW w:w="4510" w:type="dxa"/>
          </w:tcPr>
          <w:p w14:paraId="164ED0DB" w14:textId="64D076DB" w:rsidR="002A5253" w:rsidRPr="002C07A3" w:rsidRDefault="004033D9" w:rsidP="00573F63">
            <w:pPr>
              <w:pStyle w:val="Tabletext"/>
            </w:pPr>
            <w:r>
              <w:t>Circumstances</w:t>
            </w:r>
            <w:r w:rsidR="002A5253" w:rsidRPr="002C07A3">
              <w:t xml:space="preserve"> where everyone can conveniently and confidently access and use digital devices and the internet.</w:t>
            </w:r>
          </w:p>
        </w:tc>
      </w:tr>
      <w:tr w:rsidR="002A5253" w:rsidRPr="002C07A3" w14:paraId="7E5BE644" w14:textId="77777777" w:rsidTr="00573F63">
        <w:tc>
          <w:tcPr>
            <w:tcW w:w="4509" w:type="dxa"/>
          </w:tcPr>
          <w:p w14:paraId="1E87BA4D" w14:textId="77777777" w:rsidR="002A5253" w:rsidRPr="002C07A3" w:rsidRDefault="002A5253" w:rsidP="00573F63">
            <w:pPr>
              <w:pStyle w:val="Tabletext"/>
              <w:rPr>
                <w:b/>
              </w:rPr>
            </w:pPr>
            <w:r w:rsidRPr="002C07A3">
              <w:rPr>
                <w:b/>
              </w:rPr>
              <w:t>Evaluation</w:t>
            </w:r>
          </w:p>
        </w:tc>
        <w:tc>
          <w:tcPr>
            <w:tcW w:w="4510" w:type="dxa"/>
          </w:tcPr>
          <w:p w14:paraId="5802CC13" w14:textId="77777777" w:rsidR="002A5253" w:rsidRPr="002C07A3" w:rsidRDefault="002A5253" w:rsidP="00573F63">
            <w:pPr>
              <w:pStyle w:val="Tabletext"/>
            </w:pPr>
            <w:r w:rsidRPr="002C07A3">
              <w:t>Systematic process of assessing and judging the value, nature, character or quality of something.</w:t>
            </w:r>
          </w:p>
        </w:tc>
      </w:tr>
      <w:tr w:rsidR="002A5253" w:rsidRPr="002C07A3" w14:paraId="61B114FA" w14:textId="77777777" w:rsidTr="00573F63">
        <w:tc>
          <w:tcPr>
            <w:tcW w:w="4509" w:type="dxa"/>
          </w:tcPr>
          <w:p w14:paraId="269DB817" w14:textId="77777777" w:rsidR="002A5253" w:rsidRPr="002C07A3" w:rsidRDefault="002A5253" w:rsidP="00573F63">
            <w:pPr>
              <w:pStyle w:val="Tabletext"/>
              <w:rPr>
                <w:b/>
              </w:rPr>
            </w:pPr>
            <w:r w:rsidRPr="002C07A3">
              <w:rPr>
                <w:b/>
              </w:rPr>
              <w:t>Indicator</w:t>
            </w:r>
          </w:p>
        </w:tc>
        <w:tc>
          <w:tcPr>
            <w:tcW w:w="4510" w:type="dxa"/>
          </w:tcPr>
          <w:p w14:paraId="0BAC07BA" w14:textId="77777777" w:rsidR="002A5253" w:rsidRPr="002C07A3" w:rsidRDefault="002A5253" w:rsidP="00573F63">
            <w:pPr>
              <w:pStyle w:val="Tabletext"/>
            </w:pPr>
            <w:r w:rsidRPr="002C07A3">
              <w:t>Clues, signs or markers that make outcomes measurable.</w:t>
            </w:r>
          </w:p>
        </w:tc>
      </w:tr>
      <w:tr w:rsidR="002A5253" w:rsidRPr="002C07A3" w14:paraId="62EE494C" w14:textId="77777777" w:rsidTr="00573F63">
        <w:tc>
          <w:tcPr>
            <w:tcW w:w="4509" w:type="dxa"/>
          </w:tcPr>
          <w:p w14:paraId="617EB3AE" w14:textId="77777777" w:rsidR="002A5253" w:rsidRPr="000B6A8F" w:rsidRDefault="002A5253" w:rsidP="00573F63">
            <w:pPr>
              <w:pStyle w:val="Tabletext"/>
              <w:rPr>
                <w:b/>
              </w:rPr>
            </w:pPr>
            <w:r w:rsidRPr="000B6A8F">
              <w:rPr>
                <w:b/>
              </w:rPr>
              <w:t>Input</w:t>
            </w:r>
          </w:p>
        </w:tc>
        <w:tc>
          <w:tcPr>
            <w:tcW w:w="4510" w:type="dxa"/>
          </w:tcPr>
          <w:p w14:paraId="54BFF386" w14:textId="77777777" w:rsidR="002A5253" w:rsidRPr="002C07A3" w:rsidRDefault="002A5253" w:rsidP="00573F63">
            <w:pPr>
              <w:pStyle w:val="Tabletext"/>
            </w:pPr>
            <w:r w:rsidRPr="002C07A3">
              <w:t>The financial, human or material resources used to deliver a service or programme</w:t>
            </w:r>
            <w:r>
              <w:t>.</w:t>
            </w:r>
          </w:p>
        </w:tc>
      </w:tr>
      <w:tr w:rsidR="002A5253" w:rsidRPr="002C07A3" w14:paraId="1DF5E4BB" w14:textId="77777777" w:rsidTr="00573F63">
        <w:tc>
          <w:tcPr>
            <w:tcW w:w="4509" w:type="dxa"/>
          </w:tcPr>
          <w:p w14:paraId="6A7EDED8" w14:textId="77777777" w:rsidR="002A5253" w:rsidRPr="002C07A3" w:rsidRDefault="002A5253" w:rsidP="00573F63">
            <w:pPr>
              <w:pStyle w:val="Tabletext"/>
              <w:rPr>
                <w:b/>
              </w:rPr>
            </w:pPr>
            <w:r w:rsidRPr="002C07A3">
              <w:rPr>
                <w:b/>
              </w:rPr>
              <w:t>Key evaluation question</w:t>
            </w:r>
          </w:p>
        </w:tc>
        <w:tc>
          <w:tcPr>
            <w:tcW w:w="4510" w:type="dxa"/>
          </w:tcPr>
          <w:p w14:paraId="2037F670" w14:textId="77777777" w:rsidR="002A5253" w:rsidRPr="002C07A3" w:rsidRDefault="002A5253" w:rsidP="00573F63">
            <w:pPr>
              <w:pStyle w:val="Tabletext"/>
            </w:pPr>
            <w:r w:rsidRPr="002C07A3">
              <w:t>High-level questions that an evaluation is designed to answer.</w:t>
            </w:r>
          </w:p>
        </w:tc>
      </w:tr>
      <w:tr w:rsidR="002A5253" w:rsidRPr="002C07A3" w14:paraId="18117B2A" w14:textId="77777777" w:rsidTr="00573F63">
        <w:tc>
          <w:tcPr>
            <w:tcW w:w="4509" w:type="dxa"/>
          </w:tcPr>
          <w:p w14:paraId="7D549CB1" w14:textId="77777777" w:rsidR="002A5253" w:rsidRPr="002C07A3" w:rsidRDefault="002A5253" w:rsidP="00573F63">
            <w:pPr>
              <w:pStyle w:val="Tabletext"/>
              <w:rPr>
                <w:b/>
              </w:rPr>
            </w:pPr>
            <w:r w:rsidRPr="002C07A3">
              <w:rPr>
                <w:b/>
              </w:rPr>
              <w:t>Logic model</w:t>
            </w:r>
          </w:p>
        </w:tc>
        <w:tc>
          <w:tcPr>
            <w:tcW w:w="4510" w:type="dxa"/>
          </w:tcPr>
          <w:p w14:paraId="320C2C6F" w14:textId="77777777" w:rsidR="002A5253" w:rsidRPr="002C07A3" w:rsidRDefault="002A5253" w:rsidP="00573F63">
            <w:pPr>
              <w:pStyle w:val="Tabletext"/>
            </w:pPr>
            <w:r w:rsidRPr="002C07A3">
              <w:t>A graphic depiction presenting the relationships and assumptions between the inputs (resources), activities, outputs and outcomes of the initiative.</w:t>
            </w:r>
          </w:p>
        </w:tc>
      </w:tr>
      <w:tr w:rsidR="002A5253" w:rsidRPr="002C07A3" w14:paraId="7AEFEC9A" w14:textId="77777777" w:rsidTr="00573F63">
        <w:tc>
          <w:tcPr>
            <w:tcW w:w="4509" w:type="dxa"/>
          </w:tcPr>
          <w:p w14:paraId="71AEAFC1" w14:textId="77777777" w:rsidR="002A5253" w:rsidRPr="000B6A8F" w:rsidRDefault="002A5253" w:rsidP="00573F63">
            <w:pPr>
              <w:pStyle w:val="Tabletext"/>
              <w:rPr>
                <w:b/>
              </w:rPr>
            </w:pPr>
            <w:r w:rsidRPr="000B6A8F">
              <w:rPr>
                <w:b/>
              </w:rPr>
              <w:t>Long-term outcomes</w:t>
            </w:r>
          </w:p>
        </w:tc>
        <w:tc>
          <w:tcPr>
            <w:tcW w:w="4510" w:type="dxa"/>
          </w:tcPr>
          <w:p w14:paraId="5599737A" w14:textId="77777777" w:rsidR="002A5253" w:rsidRPr="002C07A3" w:rsidRDefault="002A5253" w:rsidP="00573F63">
            <w:pPr>
              <w:pStyle w:val="Tabletext"/>
            </w:pPr>
            <w:r w:rsidRPr="002C07A3">
              <w:t xml:space="preserve">Changes the initiative’s activities contribute to which take longer to achieve, or effects </w:t>
            </w:r>
            <w:r>
              <w:t xml:space="preserve">that </w:t>
            </w:r>
            <w:r w:rsidRPr="002C07A3">
              <w:t>lie in the future. Example</w:t>
            </w:r>
            <w:r>
              <w:t>s</w:t>
            </w:r>
            <w:r w:rsidRPr="002C07A3">
              <w:t xml:space="preserve"> are changes in social conditions or future success in life</w:t>
            </w:r>
            <w:r>
              <w:t>.</w:t>
            </w:r>
          </w:p>
        </w:tc>
      </w:tr>
      <w:tr w:rsidR="002A5253" w:rsidRPr="002C07A3" w14:paraId="5B863ABA" w14:textId="77777777" w:rsidTr="00573F63">
        <w:tc>
          <w:tcPr>
            <w:tcW w:w="4509" w:type="dxa"/>
          </w:tcPr>
          <w:p w14:paraId="6154D59E" w14:textId="77777777" w:rsidR="002A5253" w:rsidRPr="000B6A8F" w:rsidRDefault="002A5253" w:rsidP="00573F63">
            <w:pPr>
              <w:pStyle w:val="Tabletext"/>
              <w:rPr>
                <w:b/>
              </w:rPr>
            </w:pPr>
            <w:r w:rsidRPr="000B6A8F">
              <w:rPr>
                <w:b/>
              </w:rPr>
              <w:t>Medium-term outcomes</w:t>
            </w:r>
          </w:p>
        </w:tc>
        <w:tc>
          <w:tcPr>
            <w:tcW w:w="4510" w:type="dxa"/>
          </w:tcPr>
          <w:p w14:paraId="0E93EA0A" w14:textId="77777777" w:rsidR="002A5253" w:rsidRPr="002C07A3" w:rsidRDefault="002A5253" w:rsidP="00573F63">
            <w:pPr>
              <w:pStyle w:val="Tabletext"/>
            </w:pPr>
            <w:r w:rsidRPr="002C07A3">
              <w:t xml:space="preserve">Changes that occur as a result of the </w:t>
            </w:r>
            <w:proofErr w:type="spellStart"/>
            <w:r w:rsidRPr="002C07A3">
              <w:t>inititative’s</w:t>
            </w:r>
            <w:proofErr w:type="spellEnd"/>
            <w:r w:rsidRPr="002C07A3">
              <w:t xml:space="preserve"> activities but </w:t>
            </w:r>
            <w:r>
              <w:t xml:space="preserve">happen </w:t>
            </w:r>
            <w:r w:rsidRPr="002C07A3">
              <w:t>after the short-term outcomes.</w:t>
            </w:r>
            <w:r>
              <w:t xml:space="preserve"> </w:t>
            </w:r>
            <w:r w:rsidRPr="002C07A3">
              <w:t>They often include changes in behaviours or attitudes</w:t>
            </w:r>
            <w:r>
              <w:t>.</w:t>
            </w:r>
          </w:p>
        </w:tc>
      </w:tr>
      <w:tr w:rsidR="002A5253" w:rsidRPr="002C07A3" w14:paraId="06B9A45C" w14:textId="77777777" w:rsidTr="00573F63">
        <w:tc>
          <w:tcPr>
            <w:tcW w:w="4509" w:type="dxa"/>
          </w:tcPr>
          <w:p w14:paraId="4787DB25" w14:textId="77777777" w:rsidR="002A5253" w:rsidRPr="002C07A3" w:rsidRDefault="002A5253" w:rsidP="00573F63">
            <w:pPr>
              <w:pStyle w:val="Tabletext"/>
              <w:rPr>
                <w:b/>
              </w:rPr>
            </w:pPr>
            <w:r w:rsidRPr="002C07A3">
              <w:rPr>
                <w:b/>
              </w:rPr>
              <w:t>Outcome</w:t>
            </w:r>
          </w:p>
        </w:tc>
        <w:tc>
          <w:tcPr>
            <w:tcW w:w="4510" w:type="dxa"/>
          </w:tcPr>
          <w:p w14:paraId="41EEF1A8" w14:textId="77777777" w:rsidR="002A5253" w:rsidRPr="002C07A3" w:rsidRDefault="002A5253" w:rsidP="00573F63">
            <w:pPr>
              <w:pStyle w:val="Tabletext"/>
            </w:pPr>
            <w:r w:rsidRPr="002C07A3">
              <w:t>Intended changes that occur for beneficiaries as a result of the activities.</w:t>
            </w:r>
          </w:p>
        </w:tc>
      </w:tr>
      <w:tr w:rsidR="002A5253" w:rsidRPr="002C07A3" w14:paraId="1DB54391" w14:textId="77777777" w:rsidTr="00573F63">
        <w:tc>
          <w:tcPr>
            <w:tcW w:w="4509" w:type="dxa"/>
          </w:tcPr>
          <w:p w14:paraId="1AE3073C" w14:textId="77777777" w:rsidR="002A5253" w:rsidRPr="002C07A3" w:rsidRDefault="002A5253" w:rsidP="00573F63">
            <w:pPr>
              <w:pStyle w:val="Tabletext"/>
              <w:rPr>
                <w:b/>
              </w:rPr>
            </w:pPr>
            <w:r w:rsidRPr="002C07A3">
              <w:rPr>
                <w:b/>
              </w:rPr>
              <w:t>Outputs</w:t>
            </w:r>
          </w:p>
        </w:tc>
        <w:tc>
          <w:tcPr>
            <w:tcW w:w="4510" w:type="dxa"/>
          </w:tcPr>
          <w:p w14:paraId="129949EA" w14:textId="77777777" w:rsidR="002A5253" w:rsidRPr="002C07A3" w:rsidRDefault="002A5253" w:rsidP="00573F63">
            <w:pPr>
              <w:pStyle w:val="Tabletext"/>
            </w:pPr>
            <w:r w:rsidRPr="00635ECD">
              <w:t>Products, goods or services that are generated by the activities of the initiative. They are usually e</w:t>
            </w:r>
            <w:r w:rsidRPr="002C07A3">
              <w:t>asily measurable.</w:t>
            </w:r>
          </w:p>
        </w:tc>
      </w:tr>
      <w:tr w:rsidR="002A5253" w:rsidRPr="002C07A3" w14:paraId="68C7CB00" w14:textId="77777777" w:rsidTr="00573F63">
        <w:tc>
          <w:tcPr>
            <w:tcW w:w="4509" w:type="dxa"/>
          </w:tcPr>
          <w:p w14:paraId="4DEDD5EF" w14:textId="77777777" w:rsidR="002A5253" w:rsidRPr="002C07A3" w:rsidRDefault="002A5253" w:rsidP="00573F63">
            <w:pPr>
              <w:pStyle w:val="Tabletext"/>
              <w:rPr>
                <w:b/>
              </w:rPr>
            </w:pPr>
            <w:r w:rsidRPr="002C07A3">
              <w:rPr>
                <w:b/>
              </w:rPr>
              <w:t>Response rate</w:t>
            </w:r>
          </w:p>
        </w:tc>
        <w:tc>
          <w:tcPr>
            <w:tcW w:w="4510" w:type="dxa"/>
          </w:tcPr>
          <w:p w14:paraId="38351DDF" w14:textId="77777777" w:rsidR="002A5253" w:rsidRPr="002C07A3" w:rsidRDefault="002A5253" w:rsidP="00573F63">
            <w:pPr>
              <w:pStyle w:val="Tabletext"/>
            </w:pPr>
            <w:r w:rsidRPr="002C07A3">
              <w:t>Proportion of the total population that responded to a survey.</w:t>
            </w:r>
          </w:p>
        </w:tc>
      </w:tr>
      <w:tr w:rsidR="002A5253" w:rsidRPr="002C07A3" w14:paraId="6040A927" w14:textId="77777777" w:rsidTr="00573F63">
        <w:tc>
          <w:tcPr>
            <w:tcW w:w="4509" w:type="dxa"/>
          </w:tcPr>
          <w:p w14:paraId="53C3BAC8" w14:textId="77777777" w:rsidR="002A5253" w:rsidRPr="000B6A8F" w:rsidRDefault="002A5253" w:rsidP="00573F63">
            <w:pPr>
              <w:pStyle w:val="Tabletext"/>
              <w:rPr>
                <w:b/>
              </w:rPr>
            </w:pPr>
            <w:r w:rsidRPr="000B6A8F">
              <w:rPr>
                <w:b/>
              </w:rPr>
              <w:t>Short-term outcomes</w:t>
            </w:r>
          </w:p>
        </w:tc>
        <w:tc>
          <w:tcPr>
            <w:tcW w:w="4510" w:type="dxa"/>
          </w:tcPr>
          <w:p w14:paraId="16E16732" w14:textId="77777777" w:rsidR="002A5253" w:rsidRPr="002C07A3" w:rsidRDefault="002A5253" w:rsidP="00573F63">
            <w:pPr>
              <w:pStyle w:val="Tabletext"/>
            </w:pPr>
            <w:r w:rsidRPr="002C07A3">
              <w:t xml:space="preserve">Immediate changes that occur in response to the initiative’s activities. They often include changes in awareness or </w:t>
            </w:r>
            <w:proofErr w:type="gramStart"/>
            <w:r w:rsidRPr="002C07A3">
              <w:t>knowledge</w:t>
            </w:r>
            <w:r>
              <w:t>,</w:t>
            </w:r>
            <w:r w:rsidRPr="002C07A3">
              <w:t xml:space="preserve"> or</w:t>
            </w:r>
            <w:proofErr w:type="gramEnd"/>
            <w:r w:rsidRPr="002C07A3">
              <w:t xml:space="preserve"> gaining new skills</w:t>
            </w:r>
            <w:r>
              <w:t>.</w:t>
            </w:r>
          </w:p>
        </w:tc>
      </w:tr>
      <w:tr w:rsidR="002A5253" w:rsidRPr="002C07A3" w14:paraId="23C4BCAB" w14:textId="77777777" w:rsidTr="00573F63">
        <w:tc>
          <w:tcPr>
            <w:tcW w:w="4509" w:type="dxa"/>
          </w:tcPr>
          <w:p w14:paraId="2BA61BA7" w14:textId="77777777" w:rsidR="002A5253" w:rsidRPr="002C07A3" w:rsidRDefault="002A5253" w:rsidP="00573F63">
            <w:pPr>
              <w:pStyle w:val="Tabletext"/>
              <w:rPr>
                <w:b/>
              </w:rPr>
            </w:pPr>
            <w:r w:rsidRPr="002C07A3">
              <w:rPr>
                <w:b/>
              </w:rPr>
              <w:t>Stakeholder</w:t>
            </w:r>
          </w:p>
        </w:tc>
        <w:tc>
          <w:tcPr>
            <w:tcW w:w="4510" w:type="dxa"/>
          </w:tcPr>
          <w:p w14:paraId="1E7FB162" w14:textId="77777777" w:rsidR="002A5253" w:rsidRPr="002C07A3" w:rsidRDefault="002A5253" w:rsidP="00573F63">
            <w:pPr>
              <w:pStyle w:val="Tabletext"/>
            </w:pPr>
            <w:r w:rsidRPr="002C07A3">
              <w:t>A person or group with a vital interest in the initiative.</w:t>
            </w:r>
          </w:p>
        </w:tc>
      </w:tr>
      <w:tr w:rsidR="002A5253" w:rsidRPr="002C07A3" w14:paraId="6D24EE0E" w14:textId="77777777" w:rsidTr="00573F63">
        <w:tc>
          <w:tcPr>
            <w:tcW w:w="4509" w:type="dxa"/>
          </w:tcPr>
          <w:p w14:paraId="4D86AB36" w14:textId="77777777" w:rsidR="002A5253" w:rsidRPr="000B6A8F" w:rsidRDefault="002A5253" w:rsidP="00573F63">
            <w:pPr>
              <w:pStyle w:val="Tabletext"/>
              <w:rPr>
                <w:b/>
              </w:rPr>
            </w:pPr>
            <w:r w:rsidRPr="000B6A8F">
              <w:rPr>
                <w:b/>
              </w:rPr>
              <w:t>Target population</w:t>
            </w:r>
          </w:p>
        </w:tc>
        <w:tc>
          <w:tcPr>
            <w:tcW w:w="4510" w:type="dxa"/>
          </w:tcPr>
          <w:p w14:paraId="42630E35" w14:textId="77777777" w:rsidR="002A5253" w:rsidRPr="002C07A3" w:rsidRDefault="002A5253" w:rsidP="00573F63">
            <w:pPr>
              <w:pStyle w:val="Tabletext"/>
            </w:pPr>
            <w:r w:rsidRPr="002C07A3">
              <w:t>A group of people in society who share a specific characteristic (e.g. age, gender, live in rural areas, etc.)</w:t>
            </w:r>
            <w:r>
              <w:t xml:space="preserve"> that</w:t>
            </w:r>
            <w:r w:rsidRPr="002C07A3">
              <w:t xml:space="preserve"> the initiative is focusing on</w:t>
            </w:r>
            <w:r>
              <w:t>.</w:t>
            </w:r>
          </w:p>
        </w:tc>
      </w:tr>
    </w:tbl>
    <w:p w14:paraId="3CCD7105" w14:textId="77777777" w:rsidR="002A5253" w:rsidRDefault="002A5253" w:rsidP="002A5253">
      <w:pPr>
        <w:pStyle w:val="BodyText"/>
      </w:pPr>
    </w:p>
    <w:p w14:paraId="3A9416E9" w14:textId="77777777" w:rsidR="002A5253" w:rsidRPr="00A9150C" w:rsidRDefault="002A5253" w:rsidP="00A9150C">
      <w:pPr>
        <w:pStyle w:val="BodyText"/>
      </w:pPr>
    </w:p>
    <w:p w14:paraId="1E58A25D" w14:textId="77777777" w:rsidR="00C01F8D" w:rsidRDefault="00C01F8D" w:rsidP="008D0636">
      <w:pPr>
        <w:pStyle w:val="BodyText"/>
      </w:pPr>
    </w:p>
    <w:p w14:paraId="4EDEA244" w14:textId="5734C439" w:rsidR="00C01F8D" w:rsidRDefault="00C01F8D" w:rsidP="006C1B21">
      <w:pPr>
        <w:pStyle w:val="BodyText"/>
        <w:sectPr w:rsidR="00C01F8D" w:rsidSect="005C27A6">
          <w:headerReference w:type="default" r:id="rId34"/>
          <w:footerReference w:type="default" r:id="rId35"/>
          <w:pgSz w:w="11906" w:h="16838"/>
          <w:pgMar w:top="565" w:right="1418" w:bottom="1134" w:left="1418" w:header="567" w:footer="567" w:gutter="0"/>
          <w:pgNumType w:start="1"/>
          <w:cols w:space="708"/>
          <w:docGrid w:linePitch="360"/>
        </w:sectPr>
      </w:pPr>
    </w:p>
    <w:p w14:paraId="3F09DFF1" w14:textId="77777777" w:rsidR="0052438D" w:rsidRDefault="0052438D" w:rsidP="0052438D">
      <w:pPr>
        <w:pStyle w:val="BodyText"/>
      </w:pPr>
    </w:p>
    <w:p w14:paraId="3F09DFF2" w14:textId="77777777" w:rsidR="00D13B91" w:rsidRDefault="00D13B91" w:rsidP="005E6E20">
      <w:pPr>
        <w:pStyle w:val="BodyText"/>
      </w:pPr>
    </w:p>
    <w:p w14:paraId="3F09DFF3" w14:textId="4AED740A" w:rsidR="004B6C48" w:rsidRPr="00193011" w:rsidRDefault="006B5F2B" w:rsidP="005E6E20">
      <w:pPr>
        <w:pStyle w:val="BodyText"/>
      </w:pPr>
      <w:r>
        <w:rPr>
          <w:noProof/>
          <w:lang w:eastAsia="en-NZ"/>
        </w:rPr>
        <mc:AlternateContent>
          <mc:Choice Requires="wps">
            <w:drawing>
              <wp:anchor distT="0" distB="0" distL="114300" distR="114300" simplePos="0" relativeHeight="251658240" behindDoc="0" locked="0" layoutInCell="1" allowOverlap="1" wp14:anchorId="3F09E017" wp14:editId="18C5FB61">
                <wp:simplePos x="0" y="0"/>
                <wp:positionH relativeFrom="page">
                  <wp:posOffset>15240</wp:posOffset>
                </wp:positionH>
                <wp:positionV relativeFrom="page">
                  <wp:posOffset>-22860</wp:posOffset>
                </wp:positionV>
                <wp:extent cx="7612380" cy="10728960"/>
                <wp:effectExtent l="0" t="0" r="7620" b="0"/>
                <wp:wrapNone/>
                <wp:docPr id="2" name="Rectangle 2"/>
                <wp:cNvGraphicFramePr/>
                <a:graphic xmlns:a="http://schemas.openxmlformats.org/drawingml/2006/main">
                  <a:graphicData uri="http://schemas.microsoft.com/office/word/2010/wordprocessingShape">
                    <wps:wsp>
                      <wps:cNvSpPr/>
                      <wps:spPr>
                        <a:xfrm>
                          <a:off x="0" y="0"/>
                          <a:ext cx="7612380" cy="107289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06CE6" id="Rectangle 2" o:spid="_x0000_s1026" style="position:absolute;margin-left:1.2pt;margin-top:-1.8pt;width:599.4pt;height:844.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" fillcolor="#f2f2f2 [3052]" stroked="f" strokeweight="2pt">
                <w10:wrap anchorx="page" anchory="page"/>
              </v:rect>
            </w:pict>
          </mc:Fallback>
        </mc:AlternateContent>
      </w:r>
      <w:r w:rsidR="007F717C">
        <w:rPr>
          <w:noProof/>
          <w:lang w:eastAsia="en-NZ"/>
        </w:rPr>
        <w:drawing>
          <wp:anchor distT="0" distB="0" distL="114300" distR="114300" simplePos="0" relativeHeight="251658241" behindDoc="0" locked="0" layoutInCell="1" allowOverlap="1" wp14:anchorId="3F09E019" wp14:editId="7E4969EA">
            <wp:simplePos x="0" y="0"/>
            <wp:positionH relativeFrom="page">
              <wp:posOffset>2621280</wp:posOffset>
            </wp:positionH>
            <wp:positionV relativeFrom="page">
              <wp:posOffset>7286625</wp:posOffset>
            </wp:positionV>
            <wp:extent cx="2238375" cy="1423035"/>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8375" cy="1423035"/>
                    </a:xfrm>
                    <a:prstGeom prst="rect">
                      <a:avLst/>
                    </a:prstGeom>
                    <a:noFill/>
                  </pic:spPr>
                </pic:pic>
              </a:graphicData>
            </a:graphic>
            <wp14:sizeRelH relativeFrom="margin">
              <wp14:pctWidth>0</wp14:pctWidth>
            </wp14:sizeRelH>
            <wp14:sizeRelV relativeFrom="margin">
              <wp14:pctHeight>0</wp14:pctHeight>
            </wp14:sizeRelV>
          </wp:anchor>
        </w:drawing>
      </w:r>
    </w:p>
    <w:sectPr w:rsidR="004B6C48" w:rsidRPr="00193011" w:rsidSect="00713CA9">
      <w:footerReference w:type="default" r:id="rId37"/>
      <w:pgSz w:w="11906" w:h="16838"/>
      <w:pgMar w:top="565"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1D267" w14:textId="77777777" w:rsidR="00E35995" w:rsidRDefault="00E35995" w:rsidP="00F90A7A">
      <w:r>
        <w:separator/>
      </w:r>
    </w:p>
    <w:p w14:paraId="76B17848" w14:textId="77777777" w:rsidR="00E35995" w:rsidRDefault="00E35995" w:rsidP="00F90A7A"/>
  </w:endnote>
  <w:endnote w:type="continuationSeparator" w:id="0">
    <w:p w14:paraId="3631FD35" w14:textId="77777777" w:rsidR="00E35995" w:rsidRDefault="00E35995" w:rsidP="00F90A7A">
      <w:r>
        <w:continuationSeparator/>
      </w:r>
    </w:p>
    <w:p w14:paraId="36CBA2A3" w14:textId="77777777" w:rsidR="00E35995" w:rsidRDefault="00E35995" w:rsidP="00F90A7A"/>
  </w:endnote>
  <w:endnote w:type="continuationNotice" w:id="1">
    <w:p w14:paraId="378C4B32" w14:textId="77777777" w:rsidR="00E35995" w:rsidRDefault="00E3599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ebas Neue Bold">
    <w:panose1 w:val="020B0606020202050201"/>
    <w:charset w:val="00"/>
    <w:family w:val="swiss"/>
    <w:notTrueType/>
    <w:pitch w:val="variable"/>
    <w:sig w:usb0="A000022F" w:usb1="0000005B" w:usb2="00000000" w:usb3="00000000" w:csb0="00000097" w:csb1="00000000"/>
  </w:font>
  <w:font w:name="Averta Std Bold">
    <w:panose1 w:val="00000800000000000000"/>
    <w:charset w:val="00"/>
    <w:family w:val="modern"/>
    <w:notTrueType/>
    <w:pitch w:val="variable"/>
    <w:sig w:usb0="20000087" w:usb1="00000000" w:usb2="00000000" w:usb3="00000000" w:csb0="0000019B" w:csb1="00000000"/>
  </w:font>
  <w:font w:name="Averta Std Regular">
    <w:panose1 w:val="00000500000000000000"/>
    <w:charset w:val="00"/>
    <w:family w:val="modern"/>
    <w:notTrueType/>
    <w:pitch w:val="variable"/>
    <w:sig w:usb0="20000087" w:usb1="00000000" w:usb2="00000000" w:usb3="00000000" w:csb0="0000019B" w:csb1="00000000"/>
  </w:font>
  <w:font w:name="Averta Std ExtraBold">
    <w:altName w:val="Calibri"/>
    <w:panose1 w:val="00000900000000000000"/>
    <w:charset w:val="00"/>
    <w:family w:val="modern"/>
    <w:notTrueType/>
    <w:pitch w:val="variable"/>
    <w:sig w:usb0="20000087" w:usb1="00000000" w:usb2="00000000" w:usb3="00000000" w:csb0="0000019B" w:csb1="00000000"/>
  </w:font>
  <w:font w:name="Tahoma">
    <w:panose1 w:val="020B0604030504040204"/>
    <w:charset w:val="00"/>
    <w:family w:val="swiss"/>
    <w:pitch w:val="variable"/>
    <w:sig w:usb0="E1002EFF" w:usb1="C000605B" w:usb2="00000029" w:usb3="00000000" w:csb0="000101FF" w:csb1="00000000"/>
  </w:font>
  <w:font w:name="Gotham Narrow Light">
    <w:altName w:val="Tahoma"/>
    <w:charset w:val="00"/>
    <w:family w:val="modern"/>
    <w:pitch w:val="variable"/>
    <w:sig w:usb0="A00000FF" w:usb1="4000004A"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Gotham Narrow Book">
    <w:charset w:val="00"/>
    <w:family w:val="modern"/>
    <w:pitch w:val="variable"/>
    <w:sig w:usb0="A00000FF" w:usb1="4000004A" w:usb2="00000000" w:usb3="00000000" w:csb0="0000009B"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E022" w14:textId="77777777" w:rsidR="00FA6A4D" w:rsidRDefault="00FA6A4D" w:rsidP="00F90A7A">
    <w:pPr>
      <w:pStyle w:val="Footer"/>
    </w:pPr>
    <w:r>
      <w:fldChar w:fldCharType="begin"/>
    </w:r>
    <w:r>
      <w:instrText xml:space="preserve"> PAGE   \* MERGEFORMAT </w:instrText>
    </w:r>
    <w:r>
      <w:fldChar w:fldCharType="separate"/>
    </w:r>
    <w:r>
      <w:rPr>
        <w:noProof/>
      </w:rPr>
      <w:t>ii</w:t>
    </w:r>
    <w:r>
      <w:rPr>
        <w:noProof/>
      </w:rPr>
      <w:fldChar w:fldCharType="end"/>
    </w:r>
    <w:r>
      <w:rPr>
        <w:noProof/>
        <w:lang w:eastAsia="en-NZ"/>
      </w:rPr>
      <mc:AlternateContent>
        <mc:Choice Requires="wps">
          <w:drawing>
            <wp:anchor distT="4294967295" distB="4294967295" distL="114300" distR="114300" simplePos="0" relativeHeight="251658242" behindDoc="0" locked="0" layoutInCell="1" allowOverlap="1" wp14:anchorId="3F09E029" wp14:editId="3F09E02A">
              <wp:simplePos x="0" y="0"/>
              <wp:positionH relativeFrom="page">
                <wp:posOffset>360045</wp:posOffset>
              </wp:positionH>
              <wp:positionV relativeFrom="page">
                <wp:posOffset>10333354</wp:posOffset>
              </wp:positionV>
              <wp:extent cx="6840220" cy="0"/>
              <wp:effectExtent l="0" t="0" r="0" b="0"/>
              <wp:wrapNone/>
              <wp:docPr id="2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ln w="9525">
                        <a:solidFill>
                          <a:srgbClr val="5757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94192F" id="Straight Connector 16" o:spid="_x0000_s1026" style="position:absolute;z-index:25165824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28.35pt,813.65pt" to="566.9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" strokecolor="#575757">
              <o:lock v:ext="edit" shapetype="f"/>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586438"/>
      <w:docPartObj>
        <w:docPartGallery w:val="Page Numbers (Bottom of Page)"/>
        <w:docPartUnique/>
      </w:docPartObj>
    </w:sdtPr>
    <w:sdtEndPr>
      <w:rPr>
        <w:noProof/>
      </w:rPr>
    </w:sdtEndPr>
    <w:sdtContent>
      <w:p w14:paraId="653F534B" w14:textId="34FCC3DA" w:rsidR="00FA6A4D" w:rsidRDefault="00FA6A4D">
        <w:pPr>
          <w:pStyle w:val="Footer"/>
          <w:jc w:val="right"/>
        </w:pPr>
        <w:r>
          <w:fldChar w:fldCharType="begin"/>
        </w:r>
        <w:r>
          <w:instrText xml:space="preserve"> PAGE   \* MERGEFORMAT </w:instrText>
        </w:r>
        <w:r>
          <w:fldChar w:fldCharType="separate"/>
        </w:r>
        <w:r w:rsidR="00A80038">
          <w:rPr>
            <w:noProof/>
          </w:rPr>
          <w:t>1</w:t>
        </w:r>
        <w:r>
          <w:rPr>
            <w:noProof/>
          </w:rPr>
          <w:fldChar w:fldCharType="end"/>
        </w:r>
      </w:p>
    </w:sdtContent>
  </w:sdt>
  <w:p w14:paraId="2DF1854D" w14:textId="77777777" w:rsidR="00FA6A4D" w:rsidRDefault="00FA6A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163829"/>
      <w:docPartObj>
        <w:docPartGallery w:val="Page Numbers (Bottom of Page)"/>
        <w:docPartUnique/>
      </w:docPartObj>
    </w:sdtPr>
    <w:sdtEndPr>
      <w:rPr>
        <w:noProof/>
      </w:rPr>
    </w:sdtEndPr>
    <w:sdtContent>
      <w:p w14:paraId="25830465" w14:textId="77777777" w:rsidR="00FA6A4D" w:rsidRDefault="00FA6A4D">
        <w:pPr>
          <w:pStyle w:val="Footer"/>
          <w:jc w:val="right"/>
        </w:pPr>
        <w:r>
          <w:fldChar w:fldCharType="begin"/>
        </w:r>
        <w:r>
          <w:instrText xml:space="preserve"> PAGE   \* MERGEFORMAT </w:instrText>
        </w:r>
        <w:r>
          <w:fldChar w:fldCharType="separate"/>
        </w:r>
        <w:r w:rsidR="00C82DC3">
          <w:rPr>
            <w:noProof/>
          </w:rPr>
          <w:t>iii</w:t>
        </w:r>
        <w:r>
          <w:rPr>
            <w:noProof/>
          </w:rPr>
          <w:fldChar w:fldCharType="end"/>
        </w:r>
      </w:p>
    </w:sdtContent>
  </w:sdt>
  <w:p w14:paraId="2E4C67EA" w14:textId="77777777" w:rsidR="00FA6A4D" w:rsidRDefault="00FA6A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E026" w14:textId="77777777" w:rsidR="00FA6A4D" w:rsidRPr="00A23F55" w:rsidRDefault="00FA6A4D" w:rsidP="008B14BD">
    <w:pPr>
      <w:pStyle w:val="Footer"/>
      <w:jc w:val="right"/>
    </w:pPr>
    <w:r w:rsidRPr="00994911">
      <w:rPr>
        <w:rFonts w:ascii="Averta Std ExtraBold" w:hAnsi="Averta Std ExtraBold"/>
        <w:b/>
        <w:noProof/>
        <w:color w:val="000000" w:themeColor="text1"/>
        <w:sz w:val="20"/>
        <w:szCs w:val="16"/>
        <w:lang w:eastAsia="en-NZ"/>
      </w:rPr>
      <mc:AlternateContent>
        <mc:Choice Requires="wps">
          <w:drawing>
            <wp:anchor distT="0" distB="0" distL="114300" distR="114300" simplePos="0" relativeHeight="251658241" behindDoc="0" locked="0" layoutInCell="1" allowOverlap="1" wp14:anchorId="3F09E02B" wp14:editId="5351954F">
              <wp:simplePos x="0" y="0"/>
              <wp:positionH relativeFrom="page">
                <wp:posOffset>6728460</wp:posOffset>
              </wp:positionH>
              <wp:positionV relativeFrom="page">
                <wp:posOffset>10195560</wp:posOffset>
              </wp:positionV>
              <wp:extent cx="830580" cy="121920"/>
              <wp:effectExtent l="0" t="0" r="26670" b="11430"/>
              <wp:wrapNone/>
              <wp:docPr id="18" name="Rectangle 18"/>
              <wp:cNvGraphicFramePr/>
              <a:graphic xmlns:a="http://schemas.openxmlformats.org/drawingml/2006/main">
                <a:graphicData uri="http://schemas.microsoft.com/office/word/2010/wordprocessingShape">
                  <wps:wsp>
                    <wps:cNvSpPr/>
                    <wps:spPr>
                      <a:xfrm>
                        <a:off x="0" y="0"/>
                        <a:ext cx="830580" cy="12192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373EF" id="Rectangle 18" o:spid="_x0000_s1026" style="position:absolute;margin-left:529.8pt;margin-top:802.8pt;width:65.4pt;height:9.6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" fillcolor="#c00000" strokecolor="#c00000" strokeweight="2pt">
              <w10:wrap anchorx="page" anchory="page"/>
            </v:rect>
          </w:pict>
        </mc:Fallback>
      </mc:AlternateContent>
    </w:r>
    <w:r w:rsidRPr="00994911">
      <w:rPr>
        <w:rFonts w:ascii="Averta Std ExtraBold" w:hAnsi="Averta Std ExtraBold"/>
        <w:b/>
        <w:color w:val="000000" w:themeColor="text1"/>
        <w:sz w:val="20"/>
        <w:szCs w:val="16"/>
      </w:rPr>
      <w:fldChar w:fldCharType="begin"/>
    </w:r>
    <w:r w:rsidRPr="00994911">
      <w:rPr>
        <w:rFonts w:ascii="Averta Std ExtraBold" w:hAnsi="Averta Std ExtraBold"/>
        <w:b/>
        <w:color w:val="000000" w:themeColor="text1"/>
        <w:sz w:val="20"/>
        <w:szCs w:val="16"/>
      </w:rPr>
      <w:instrText xml:space="preserve"> PAGE   \* MERGEFORMAT </w:instrText>
    </w:r>
    <w:r w:rsidRPr="00994911">
      <w:rPr>
        <w:rFonts w:ascii="Averta Std ExtraBold" w:hAnsi="Averta Std ExtraBold"/>
        <w:b/>
        <w:color w:val="000000" w:themeColor="text1"/>
        <w:sz w:val="20"/>
        <w:szCs w:val="16"/>
      </w:rPr>
      <w:fldChar w:fldCharType="separate"/>
    </w:r>
    <w:r w:rsidR="00C82DC3">
      <w:rPr>
        <w:rFonts w:ascii="Averta Std ExtraBold" w:hAnsi="Averta Std ExtraBold"/>
        <w:b/>
        <w:noProof/>
        <w:color w:val="000000" w:themeColor="text1"/>
        <w:sz w:val="20"/>
        <w:szCs w:val="16"/>
      </w:rPr>
      <w:t>10</w:t>
    </w:r>
    <w:r w:rsidRPr="00994911">
      <w:rPr>
        <w:rFonts w:ascii="Averta Std ExtraBold" w:hAnsi="Averta Std ExtraBold"/>
        <w:b/>
        <w:noProof/>
        <w:color w:val="000000" w:themeColor="text1"/>
        <w:sz w:val="20"/>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24C9" w14:textId="77777777" w:rsidR="00FA6A4D" w:rsidRPr="00A23F55" w:rsidRDefault="00FA6A4D" w:rsidP="008B14BD">
    <w:pPr>
      <w:pStyle w:val="Footer"/>
      <w:jc w:val="right"/>
    </w:pPr>
    <w:r w:rsidRPr="00994911">
      <w:rPr>
        <w:rFonts w:ascii="Averta Std ExtraBold" w:hAnsi="Averta Std ExtraBold"/>
        <w:b/>
        <w:noProof/>
        <w:color w:val="000000" w:themeColor="text1"/>
        <w:sz w:val="20"/>
        <w:szCs w:val="16"/>
        <w:lang w:eastAsia="en-NZ"/>
      </w:rPr>
      <mc:AlternateContent>
        <mc:Choice Requires="wps">
          <w:drawing>
            <wp:anchor distT="0" distB="0" distL="114300" distR="114300" simplePos="0" relativeHeight="251658243" behindDoc="0" locked="0" layoutInCell="1" allowOverlap="1" wp14:anchorId="6C652BCD" wp14:editId="23AC2831">
              <wp:simplePos x="0" y="0"/>
              <wp:positionH relativeFrom="page">
                <wp:posOffset>6728460</wp:posOffset>
              </wp:positionH>
              <wp:positionV relativeFrom="page">
                <wp:posOffset>10195560</wp:posOffset>
              </wp:positionV>
              <wp:extent cx="830580" cy="121920"/>
              <wp:effectExtent l="0" t="0" r="7620" b="0"/>
              <wp:wrapNone/>
              <wp:docPr id="48" name="Rectangle 48"/>
              <wp:cNvGraphicFramePr/>
              <a:graphic xmlns:a="http://schemas.openxmlformats.org/drawingml/2006/main">
                <a:graphicData uri="http://schemas.microsoft.com/office/word/2010/wordprocessingShape">
                  <wps:wsp>
                    <wps:cNvSpPr/>
                    <wps:spPr>
                      <a:xfrm>
                        <a:off x="0" y="0"/>
                        <a:ext cx="830580" cy="1219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97E01" id="Rectangle 48" o:spid="_x0000_s1026" style="position:absolute;margin-left:529.8pt;margin-top:802.8pt;width:65.4pt;height:9.6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" fillcolor="red" stroked="f" strokeweight="2pt">
              <w10:wrap anchorx="page" anchory="page"/>
            </v:rect>
          </w:pict>
        </mc:Fallback>
      </mc:AlternateContent>
    </w:r>
    <w:r w:rsidRPr="00994911">
      <w:rPr>
        <w:rFonts w:ascii="Averta Std ExtraBold" w:hAnsi="Averta Std ExtraBold"/>
        <w:b/>
        <w:color w:val="000000" w:themeColor="text1"/>
        <w:sz w:val="20"/>
        <w:szCs w:val="16"/>
      </w:rPr>
      <w:fldChar w:fldCharType="begin"/>
    </w:r>
    <w:r w:rsidRPr="00994911">
      <w:rPr>
        <w:rFonts w:ascii="Averta Std ExtraBold" w:hAnsi="Averta Std ExtraBold"/>
        <w:b/>
        <w:color w:val="000000" w:themeColor="text1"/>
        <w:sz w:val="20"/>
        <w:szCs w:val="16"/>
      </w:rPr>
      <w:instrText xml:space="preserve"> PAGE   \* MERGEFORMAT </w:instrText>
    </w:r>
    <w:r w:rsidRPr="00994911">
      <w:rPr>
        <w:rFonts w:ascii="Averta Std ExtraBold" w:hAnsi="Averta Std ExtraBold"/>
        <w:b/>
        <w:color w:val="000000" w:themeColor="text1"/>
        <w:sz w:val="20"/>
        <w:szCs w:val="16"/>
      </w:rPr>
      <w:fldChar w:fldCharType="separate"/>
    </w:r>
    <w:r w:rsidR="00A70DEF">
      <w:rPr>
        <w:rFonts w:ascii="Averta Std ExtraBold" w:hAnsi="Averta Std ExtraBold"/>
        <w:b/>
        <w:noProof/>
        <w:color w:val="000000" w:themeColor="text1"/>
        <w:sz w:val="20"/>
        <w:szCs w:val="16"/>
      </w:rPr>
      <w:t>13</w:t>
    </w:r>
    <w:r w:rsidRPr="00994911">
      <w:rPr>
        <w:rFonts w:ascii="Averta Std ExtraBold" w:hAnsi="Averta Std ExtraBold"/>
        <w:b/>
        <w:noProof/>
        <w:color w:val="000000" w:themeColor="text1"/>
        <w:sz w:val="2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A47DE" w14:textId="77777777" w:rsidR="00E35995" w:rsidRDefault="00E35995" w:rsidP="00F90A7A"/>
  </w:footnote>
  <w:footnote w:type="continuationSeparator" w:id="0">
    <w:p w14:paraId="6FF5AC72" w14:textId="77777777" w:rsidR="00E35995" w:rsidRDefault="00E35995" w:rsidP="00F90A7A">
      <w:r>
        <w:continuationSeparator/>
      </w:r>
    </w:p>
    <w:p w14:paraId="3EE58734" w14:textId="77777777" w:rsidR="00E35995" w:rsidRDefault="00E35995" w:rsidP="00F90A7A"/>
  </w:footnote>
  <w:footnote w:type="continuationNotice" w:id="1">
    <w:p w14:paraId="0F3C0921" w14:textId="77777777" w:rsidR="00E35995" w:rsidRDefault="00E35995">
      <w:pPr>
        <w:spacing w:before="0" w:line="240" w:lineRule="auto"/>
      </w:pPr>
    </w:p>
  </w:footnote>
  <w:footnote w:id="2">
    <w:p w14:paraId="4709415C" w14:textId="77777777" w:rsidR="00FA6A4D" w:rsidRPr="00DB6577" w:rsidRDefault="00FA6A4D" w:rsidP="00564927">
      <w:pPr>
        <w:pBdr>
          <w:top w:val="nil"/>
          <w:left w:val="nil"/>
          <w:bottom w:val="nil"/>
          <w:right w:val="nil"/>
          <w:between w:val="nil"/>
        </w:pBdr>
        <w:rPr>
          <w:rFonts w:ascii="Averta Std Regular" w:hAnsi="Averta Std Regular"/>
          <w:sz w:val="16"/>
          <w:szCs w:val="16"/>
        </w:rPr>
      </w:pPr>
      <w:r w:rsidRPr="00DB6577">
        <w:rPr>
          <w:rStyle w:val="FootnoteReference"/>
          <w:rFonts w:ascii="Averta Std Regular" w:hAnsi="Averta Std Regular"/>
          <w:sz w:val="16"/>
          <w:szCs w:val="16"/>
        </w:rPr>
        <w:footnoteRef/>
      </w:r>
      <w:r w:rsidRPr="00DB6577">
        <w:rPr>
          <w:rFonts w:ascii="Averta Std Regular" w:hAnsi="Averta Std Regular"/>
          <w:sz w:val="16"/>
          <w:szCs w:val="16"/>
        </w:rPr>
        <w:t xml:space="preserve"> Department of Internal Affairs. 2019. </w:t>
      </w:r>
      <w:hyperlink r:id="rId1">
        <w:r w:rsidRPr="00D86672">
          <w:rPr>
            <w:rStyle w:val="Hyperlink"/>
            <w:i/>
            <w:iCs/>
            <w:sz w:val="16"/>
            <w:szCs w:val="16"/>
          </w:rPr>
          <w:t>Evaluating digital inclusion initiatives: How can we get better evidence for what works?</w:t>
        </w:r>
      </w:hyperlink>
      <w:r w:rsidRPr="00FA6A4D">
        <w:rPr>
          <w:rStyle w:val="Hyperlink"/>
          <w:i/>
          <w:iCs/>
          <w:sz w:val="16"/>
          <w:szCs w:val="16"/>
          <w:u w:val="none"/>
        </w:rPr>
        <w:t xml:space="preserve"> </w:t>
      </w:r>
      <w:r w:rsidRPr="00DB6577">
        <w:rPr>
          <w:rFonts w:ascii="Averta Std Regular" w:hAnsi="Averta Std Regular"/>
          <w:sz w:val="16"/>
          <w:szCs w:val="16"/>
        </w:rPr>
        <w:t>Wellington: Department of Internal Affairs.</w:t>
      </w:r>
    </w:p>
  </w:footnote>
  <w:footnote w:id="3">
    <w:p w14:paraId="284AE5EB" w14:textId="13E6648D" w:rsidR="00FA6A4D" w:rsidRPr="001825C4" w:rsidRDefault="00FA6A4D">
      <w:pPr>
        <w:pStyle w:val="FootnoteText"/>
        <w:rPr>
          <w:rStyle w:val="FootnoteReference"/>
          <w:rFonts w:ascii="Averta Std Regular" w:hAnsi="Averta Std Regular"/>
          <w:sz w:val="16"/>
          <w:szCs w:val="16"/>
          <w:vertAlign w:val="baseline"/>
        </w:rPr>
      </w:pPr>
      <w:r w:rsidRPr="001825C4">
        <w:rPr>
          <w:rStyle w:val="FootnoteReference"/>
          <w:rFonts w:ascii="Averta Std Regular" w:hAnsi="Averta Std Regular"/>
          <w:sz w:val="16"/>
          <w:szCs w:val="16"/>
        </w:rPr>
        <w:footnoteRef/>
      </w:r>
      <w:r w:rsidRPr="001825C4">
        <w:rPr>
          <w:rStyle w:val="FootnoteReference"/>
          <w:rFonts w:ascii="Averta Std Regular" w:hAnsi="Averta Std Regular"/>
          <w:sz w:val="16"/>
          <w:szCs w:val="16"/>
        </w:rPr>
        <w:t xml:space="preserve"> </w:t>
      </w:r>
      <w:proofErr w:type="spellStart"/>
      <w:r w:rsidRPr="001825C4">
        <w:rPr>
          <w:rStyle w:val="FootnoteReference"/>
          <w:rFonts w:ascii="Averta Std Regular" w:hAnsi="Averta Std Regular"/>
          <w:sz w:val="16"/>
          <w:szCs w:val="16"/>
          <w:vertAlign w:val="baseline"/>
        </w:rPr>
        <w:t>superu</w:t>
      </w:r>
      <w:proofErr w:type="spellEnd"/>
      <w:r w:rsidRPr="001825C4">
        <w:rPr>
          <w:rStyle w:val="FootnoteReference"/>
          <w:rFonts w:ascii="Averta Std Regular" w:hAnsi="Averta Std Regular"/>
          <w:sz w:val="16"/>
          <w:szCs w:val="16"/>
          <w:vertAlign w:val="baseline"/>
        </w:rPr>
        <w:t xml:space="preserve">. 2017. </w:t>
      </w:r>
      <w:hyperlink r:id="rId2" w:history="1">
        <w:r w:rsidRPr="005315E5">
          <w:rPr>
            <w:rStyle w:val="Hyperlink"/>
            <w:i/>
            <w:iCs/>
            <w:sz w:val="16"/>
            <w:szCs w:val="16"/>
          </w:rPr>
          <w:t>An evidence rating scale for New Zealand</w:t>
        </w:r>
      </w:hyperlink>
      <w:r w:rsidRPr="005315E5">
        <w:rPr>
          <w:rStyle w:val="FootnoteReference"/>
          <w:rFonts w:ascii="Averta Std Regular" w:hAnsi="Averta Std Regular"/>
          <w:sz w:val="16"/>
          <w:szCs w:val="16"/>
          <w:vertAlign w:val="baseline"/>
        </w:rPr>
        <w:t>.</w:t>
      </w:r>
    </w:p>
  </w:footnote>
  <w:footnote w:id="4">
    <w:p w14:paraId="312AA1D4" w14:textId="7594524A" w:rsidR="00FA6A4D" w:rsidRPr="003F5384" w:rsidRDefault="00FA6A4D" w:rsidP="003F5384">
      <w:pPr>
        <w:pStyle w:val="FootnoteText"/>
        <w:spacing w:before="0"/>
        <w:rPr>
          <w:rFonts w:ascii="Averta Std Regular" w:hAnsi="Averta Std Regular"/>
          <w:sz w:val="16"/>
          <w:szCs w:val="16"/>
        </w:rPr>
      </w:pPr>
      <w:r w:rsidRPr="003F5384">
        <w:rPr>
          <w:rStyle w:val="FootnoteReference"/>
          <w:rFonts w:ascii="Averta Std Regular" w:hAnsi="Averta Std Regular"/>
          <w:sz w:val="16"/>
          <w:szCs w:val="16"/>
        </w:rPr>
        <w:footnoteRef/>
      </w:r>
      <w:r w:rsidRPr="003F5384">
        <w:rPr>
          <w:rFonts w:ascii="Averta Std Regular" w:hAnsi="Averta Std Regular"/>
          <w:sz w:val="16"/>
          <w:szCs w:val="16"/>
        </w:rPr>
        <w:t xml:space="preserve"> Department of Internal Affairs. 2019. </w:t>
      </w:r>
      <w:hyperlink r:id="rId3" w:history="1">
        <w:r w:rsidRPr="003F5384">
          <w:rPr>
            <w:rStyle w:val="Hyperlink"/>
            <w:i/>
            <w:iCs/>
            <w:sz w:val="16"/>
            <w:szCs w:val="16"/>
          </w:rPr>
          <w:t xml:space="preserve">The Digital Inclusion Blueprint, Te </w:t>
        </w:r>
        <w:proofErr w:type="spellStart"/>
        <w:r w:rsidRPr="003F5384">
          <w:rPr>
            <w:rStyle w:val="Hyperlink"/>
            <w:i/>
            <w:iCs/>
            <w:sz w:val="16"/>
            <w:szCs w:val="16"/>
          </w:rPr>
          <w:t>Mahere</w:t>
        </w:r>
        <w:proofErr w:type="spellEnd"/>
        <w:r w:rsidRPr="003F5384">
          <w:rPr>
            <w:rStyle w:val="Hyperlink"/>
            <w:i/>
            <w:iCs/>
            <w:sz w:val="16"/>
            <w:szCs w:val="16"/>
          </w:rPr>
          <w:t xml:space="preserve"> </w:t>
        </w:r>
        <w:proofErr w:type="spellStart"/>
        <w:r w:rsidRPr="003F5384">
          <w:rPr>
            <w:rStyle w:val="Hyperlink"/>
            <w:i/>
            <w:iCs/>
            <w:sz w:val="16"/>
            <w:szCs w:val="16"/>
          </w:rPr>
          <w:t>mō</w:t>
        </w:r>
        <w:proofErr w:type="spellEnd"/>
        <w:r w:rsidRPr="003F5384">
          <w:rPr>
            <w:rStyle w:val="Hyperlink"/>
            <w:i/>
            <w:iCs/>
            <w:sz w:val="16"/>
            <w:szCs w:val="16"/>
          </w:rPr>
          <w:t xml:space="preserve"> </w:t>
        </w:r>
        <w:proofErr w:type="spellStart"/>
        <w:r w:rsidRPr="003F5384">
          <w:rPr>
            <w:rStyle w:val="Hyperlink"/>
            <w:i/>
            <w:iCs/>
            <w:sz w:val="16"/>
            <w:szCs w:val="16"/>
          </w:rPr>
          <w:t>te</w:t>
        </w:r>
        <w:proofErr w:type="spellEnd"/>
        <w:r w:rsidRPr="003F5384">
          <w:rPr>
            <w:rStyle w:val="Hyperlink"/>
            <w:i/>
            <w:iCs/>
            <w:sz w:val="16"/>
            <w:szCs w:val="16"/>
          </w:rPr>
          <w:t xml:space="preserve"> </w:t>
        </w:r>
        <w:proofErr w:type="spellStart"/>
        <w:r w:rsidRPr="003F5384">
          <w:rPr>
            <w:rStyle w:val="Hyperlink"/>
            <w:i/>
            <w:iCs/>
            <w:sz w:val="16"/>
            <w:szCs w:val="16"/>
          </w:rPr>
          <w:t>Whakaurunga</w:t>
        </w:r>
        <w:proofErr w:type="spellEnd"/>
        <w:r w:rsidRPr="003F5384">
          <w:rPr>
            <w:rStyle w:val="Hyperlink"/>
            <w:i/>
            <w:iCs/>
            <w:sz w:val="16"/>
            <w:szCs w:val="16"/>
          </w:rPr>
          <w:t xml:space="preserve"> </w:t>
        </w:r>
        <w:proofErr w:type="spellStart"/>
        <w:r w:rsidRPr="003F5384">
          <w:rPr>
            <w:rStyle w:val="Hyperlink"/>
            <w:i/>
            <w:iCs/>
            <w:sz w:val="16"/>
            <w:szCs w:val="16"/>
          </w:rPr>
          <w:t>Matihiko</w:t>
        </w:r>
        <w:proofErr w:type="spellEnd"/>
        <w:r w:rsidRPr="003F5384">
          <w:rPr>
            <w:rStyle w:val="Hyperlink"/>
            <w:sz w:val="16"/>
            <w:szCs w:val="16"/>
          </w:rPr>
          <w:t>.</w:t>
        </w:r>
      </w:hyperlink>
      <w:r w:rsidRPr="003F5384">
        <w:rPr>
          <w:rFonts w:ascii="Averta Std Regular" w:hAnsi="Averta Std Regular"/>
          <w:sz w:val="16"/>
          <w:szCs w:val="16"/>
        </w:rPr>
        <w:t xml:space="preserve"> Wellington: Department of Internal Affairs.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E021" w14:textId="77777777" w:rsidR="00FA6A4D" w:rsidRDefault="00FA6A4D" w:rsidP="00F90A7A">
    <w:pPr>
      <w:pStyle w:val="Header"/>
    </w:pPr>
    <w:r>
      <w:rPr>
        <w:noProof/>
        <w:lang w:eastAsia="en-NZ"/>
      </w:rPr>
      <mc:AlternateContent>
        <mc:Choice Requires="wps">
          <w:drawing>
            <wp:anchor distT="0" distB="0" distL="114300" distR="114300" simplePos="0" relativeHeight="251658240" behindDoc="0" locked="0" layoutInCell="1" allowOverlap="1" wp14:anchorId="3F09E027" wp14:editId="3F09E028">
              <wp:simplePos x="0" y="0"/>
              <wp:positionH relativeFrom="page">
                <wp:posOffset>360045</wp:posOffset>
              </wp:positionH>
              <wp:positionV relativeFrom="page">
                <wp:posOffset>360045</wp:posOffset>
              </wp:positionV>
              <wp:extent cx="6840220" cy="360045"/>
              <wp:effectExtent l="0" t="0" r="0" b="0"/>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360045"/>
                      </a:xfrm>
                      <a:prstGeom prst="rect">
                        <a:avLst/>
                      </a:prstGeom>
                      <a:solidFill>
                        <a:srgbClr val="263E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B5414" id="Rectangle 14" o:spid="_x0000_s1026" style="position:absolute;margin-left:28.35pt;margin-top:28.35pt;width:538.6pt;height:28.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" fillcolor="#263e78"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E023" w14:textId="77777777" w:rsidR="00FA6A4D" w:rsidRDefault="00FA6A4D" w:rsidP="00F90A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E025" w14:textId="77777777" w:rsidR="00FA6A4D" w:rsidRDefault="00FA6A4D" w:rsidP="00F90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6BE718C"/>
    <w:lvl w:ilvl="0">
      <w:start w:val="1"/>
      <w:numFmt w:val="lowerLetter"/>
      <w:pStyle w:val="ListNumber2"/>
      <w:lvlText w:val="%1."/>
      <w:lvlJc w:val="left"/>
      <w:pPr>
        <w:tabs>
          <w:tab w:val="num" w:pos="720"/>
        </w:tabs>
        <w:ind w:left="720" w:hanging="363"/>
      </w:pPr>
      <w:rPr>
        <w:rFonts w:hint="default"/>
      </w:rPr>
    </w:lvl>
  </w:abstractNum>
  <w:abstractNum w:abstractNumId="1" w15:restartNumberingAfterBreak="0">
    <w:nsid w:val="FFFFFF88"/>
    <w:multiLevelType w:val="singleLevel"/>
    <w:tmpl w:val="9DE28B5C"/>
    <w:lvl w:ilvl="0">
      <w:start w:val="1"/>
      <w:numFmt w:val="decimal"/>
      <w:pStyle w:val="ListNumber"/>
      <w:lvlText w:val="%1."/>
      <w:lvlJc w:val="left"/>
      <w:pPr>
        <w:tabs>
          <w:tab w:val="num" w:pos="360"/>
        </w:tabs>
        <w:ind w:left="360" w:hanging="360"/>
      </w:pPr>
      <w:rPr>
        <w:rFonts w:hint="default"/>
      </w:rPr>
    </w:lvl>
  </w:abstractNum>
  <w:abstractNum w:abstractNumId="2" w15:restartNumberingAfterBreak="0">
    <w:nsid w:val="001A247E"/>
    <w:multiLevelType w:val="hybridMultilevel"/>
    <w:tmpl w:val="B7B64568"/>
    <w:lvl w:ilvl="0" w:tplc="0E9CBEA6">
      <w:start w:val="1"/>
      <w:numFmt w:val="bullet"/>
      <w:pStyle w:val="Tablebullet"/>
      <w:lvlText w:val=""/>
      <w:lvlJc w:val="left"/>
      <w:pPr>
        <w:ind w:left="227" w:hanging="227"/>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611693F"/>
    <w:multiLevelType w:val="hybridMultilevel"/>
    <w:tmpl w:val="9E14E4E0"/>
    <w:lvl w:ilvl="0" w:tplc="F9A4CAA4">
      <w:start w:val="1"/>
      <w:numFmt w:val="bullet"/>
      <w:pStyle w:val="ListBullet2"/>
      <w:lvlText w:val="–"/>
      <w:lvlJc w:val="left"/>
      <w:pPr>
        <w:tabs>
          <w:tab w:val="num" w:pos="720"/>
        </w:tabs>
        <w:ind w:left="720" w:hanging="363"/>
      </w:pPr>
      <w:rPr>
        <w:rFonts w:ascii="Courier New" w:hAnsi="Courier New"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 w15:restartNumberingAfterBreak="0">
    <w:nsid w:val="0B323251"/>
    <w:multiLevelType w:val="multilevel"/>
    <w:tmpl w:val="6CE4E394"/>
    <w:lvl w:ilvl="0">
      <w:start w:val="1"/>
      <w:numFmt w:val="bullet"/>
      <w:pStyle w:val="ListBullet"/>
      <w:lvlText w:val="•"/>
      <w:lvlJc w:val="left"/>
      <w:pPr>
        <w:ind w:left="714" w:hanging="357"/>
      </w:pPr>
      <w:rPr>
        <w:rFonts w:ascii="Calibri" w:hAnsi="Calibri" w:hint="default"/>
      </w:rPr>
    </w:lvl>
    <w:lvl w:ilvl="1">
      <w:start w:val="1"/>
      <w:numFmt w:val="bullet"/>
      <w:lvlText w:val="—"/>
      <w:lvlJc w:val="left"/>
      <w:pPr>
        <w:ind w:left="1071" w:hanging="357"/>
      </w:pPr>
      <w:rPr>
        <w:rFonts w:ascii="Courier New" w:hAnsi="Courier New" w:hint="default"/>
      </w:rPr>
    </w:lvl>
    <w:lvl w:ilvl="2">
      <w:start w:val="1"/>
      <w:numFmt w:val="bullet"/>
      <w:pStyle w:val="ListBullet3"/>
      <w:lvlText w:val="▪"/>
      <w:lvlJc w:val="left"/>
      <w:pPr>
        <w:ind w:left="1428" w:hanging="357"/>
      </w:pPr>
      <w:rPr>
        <w:rFonts w:ascii="Courier New" w:hAnsi="Courier New" w:hint="default"/>
        <w:color w:val="000000"/>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lef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left"/>
      <w:pPr>
        <w:ind w:left="3570" w:hanging="357"/>
      </w:pPr>
      <w:rPr>
        <w:rFonts w:hint="default"/>
      </w:rPr>
    </w:lvl>
  </w:abstractNum>
  <w:abstractNum w:abstractNumId="5" w15:restartNumberingAfterBreak="0">
    <w:nsid w:val="216853CC"/>
    <w:multiLevelType w:val="hybridMultilevel"/>
    <w:tmpl w:val="189EE9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51146E0"/>
    <w:multiLevelType w:val="hybridMultilevel"/>
    <w:tmpl w:val="C4629A2C"/>
    <w:lvl w:ilvl="0" w:tplc="B07294CC">
      <w:start w:val="1"/>
      <w:numFmt w:val="bullet"/>
      <w:pStyle w:val="Tablebullet2"/>
      <w:lvlText w:val="–"/>
      <w:lvlJc w:val="left"/>
      <w:pPr>
        <w:ind w:left="454" w:hanging="227"/>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9073544"/>
    <w:multiLevelType w:val="hybridMultilevel"/>
    <w:tmpl w:val="3F2E46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D516B5"/>
    <w:multiLevelType w:val="hybridMultilevel"/>
    <w:tmpl w:val="A7EEEC24"/>
    <w:lvl w:ilvl="0" w:tplc="1A2C64D4">
      <w:start w:val="1"/>
      <w:numFmt w:val="lowerRoman"/>
      <w:pStyle w:val="ListNumber3"/>
      <w:lvlText w:val="%1."/>
      <w:lvlJc w:val="left"/>
      <w:pPr>
        <w:tabs>
          <w:tab w:val="num" w:pos="1077"/>
        </w:tabs>
        <w:ind w:left="1077" w:hanging="35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F5D4E71"/>
    <w:multiLevelType w:val="hybridMultilevel"/>
    <w:tmpl w:val="0FF47D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11E1269"/>
    <w:multiLevelType w:val="hybridMultilevel"/>
    <w:tmpl w:val="07E6424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65E7800"/>
    <w:multiLevelType w:val="hybridMultilevel"/>
    <w:tmpl w:val="EB8E39DE"/>
    <w:lvl w:ilvl="0" w:tplc="14090001">
      <w:start w:val="1"/>
      <w:numFmt w:val="bullet"/>
      <w:pStyle w:val="ListBullet41"/>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6A5067B"/>
    <w:multiLevelType w:val="hybridMultilevel"/>
    <w:tmpl w:val="A770E2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851496F"/>
    <w:multiLevelType w:val="hybridMultilevel"/>
    <w:tmpl w:val="C94E48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9D377C3"/>
    <w:multiLevelType w:val="hybridMultilevel"/>
    <w:tmpl w:val="7F50A7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9CE0327"/>
    <w:multiLevelType w:val="hybridMultilevel"/>
    <w:tmpl w:val="301AAC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792226D"/>
    <w:multiLevelType w:val="hybridMultilevel"/>
    <w:tmpl w:val="A9FA87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2197511"/>
    <w:multiLevelType w:val="hybridMultilevel"/>
    <w:tmpl w:val="CC9C1E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8"/>
  </w:num>
  <w:num w:numId="5">
    <w:abstractNumId w:val="4"/>
  </w:num>
  <w:num w:numId="6">
    <w:abstractNumId w:val="3"/>
  </w:num>
  <w:num w:numId="7">
    <w:abstractNumId w:val="2"/>
  </w:num>
  <w:num w:numId="8">
    <w:abstractNumId w:val="6"/>
  </w:num>
  <w:num w:numId="9">
    <w:abstractNumId w:val="5"/>
  </w:num>
  <w:num w:numId="10">
    <w:abstractNumId w:val="14"/>
  </w:num>
  <w:num w:numId="11">
    <w:abstractNumId w:val="16"/>
  </w:num>
  <w:num w:numId="12">
    <w:abstractNumId w:val="17"/>
  </w:num>
  <w:num w:numId="13">
    <w:abstractNumId w:val="12"/>
  </w:num>
  <w:num w:numId="14">
    <w:abstractNumId w:val="13"/>
  </w:num>
  <w:num w:numId="15">
    <w:abstractNumId w:val="15"/>
  </w:num>
  <w:num w:numId="16">
    <w:abstractNumId w:val="7"/>
  </w:num>
  <w:num w:numId="17">
    <w:abstractNumId w:val="10"/>
  </w:num>
  <w:num w:numId="1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rawingGridVerticalSpacing w:val="284"/>
  <w:displayHorizontalDrawingGridEvery w:val="2"/>
  <w:characterSpacingControl w:val="doNotCompress"/>
  <w:hdrShapeDefaults>
    <o:shapedefaults v:ext="edit" spidmax="4097" style="mso-position-horizontal-relative:page;mso-position-vertical-relative:page;mso-width-relative:margin;mso-height-relative:margin;v-text-anchor:middle" fillcolor="#263e78" stroke="f">
      <v:fill color="#263e78"/>
      <v:stroke weight="2pt" on="f"/>
      <o:colormru v:ext="edit" colors="#0087c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5E2"/>
    <w:rsid w:val="0000628F"/>
    <w:rsid w:val="000135DA"/>
    <w:rsid w:val="000142B0"/>
    <w:rsid w:val="00017314"/>
    <w:rsid w:val="000177D6"/>
    <w:rsid w:val="00027FC6"/>
    <w:rsid w:val="00035A7C"/>
    <w:rsid w:val="00036F5B"/>
    <w:rsid w:val="00042E71"/>
    <w:rsid w:val="000455A5"/>
    <w:rsid w:val="00047C52"/>
    <w:rsid w:val="00051495"/>
    <w:rsid w:val="00056531"/>
    <w:rsid w:val="0006741B"/>
    <w:rsid w:val="000726CE"/>
    <w:rsid w:val="000731B5"/>
    <w:rsid w:val="0007525F"/>
    <w:rsid w:val="00077F12"/>
    <w:rsid w:val="00083144"/>
    <w:rsid w:val="0008605B"/>
    <w:rsid w:val="00093337"/>
    <w:rsid w:val="00095540"/>
    <w:rsid w:val="00095D1F"/>
    <w:rsid w:val="000A294D"/>
    <w:rsid w:val="000A613F"/>
    <w:rsid w:val="000A675D"/>
    <w:rsid w:val="000B28D5"/>
    <w:rsid w:val="000B4041"/>
    <w:rsid w:val="000B5378"/>
    <w:rsid w:val="000B5A3B"/>
    <w:rsid w:val="000B6A8F"/>
    <w:rsid w:val="000C39CC"/>
    <w:rsid w:val="000C6D48"/>
    <w:rsid w:val="000C77FE"/>
    <w:rsid w:val="000D10D7"/>
    <w:rsid w:val="000D2433"/>
    <w:rsid w:val="000D369F"/>
    <w:rsid w:val="000D4480"/>
    <w:rsid w:val="000D44CB"/>
    <w:rsid w:val="000E2F16"/>
    <w:rsid w:val="000E4ADD"/>
    <w:rsid w:val="000F0614"/>
    <w:rsid w:val="000F1FCF"/>
    <w:rsid w:val="001000D2"/>
    <w:rsid w:val="001001F8"/>
    <w:rsid w:val="00101440"/>
    <w:rsid w:val="001029D5"/>
    <w:rsid w:val="001052CB"/>
    <w:rsid w:val="00110969"/>
    <w:rsid w:val="001120E8"/>
    <w:rsid w:val="00113E35"/>
    <w:rsid w:val="00114BD5"/>
    <w:rsid w:val="00117D48"/>
    <w:rsid w:val="001212C0"/>
    <w:rsid w:val="001227F3"/>
    <w:rsid w:val="00137E7F"/>
    <w:rsid w:val="00141D06"/>
    <w:rsid w:val="00143A99"/>
    <w:rsid w:val="00144F9F"/>
    <w:rsid w:val="00150BFC"/>
    <w:rsid w:val="00152840"/>
    <w:rsid w:val="001568B3"/>
    <w:rsid w:val="00161430"/>
    <w:rsid w:val="0016198D"/>
    <w:rsid w:val="0016368A"/>
    <w:rsid w:val="001703C9"/>
    <w:rsid w:val="00171D9A"/>
    <w:rsid w:val="00174517"/>
    <w:rsid w:val="00180A53"/>
    <w:rsid w:val="00182030"/>
    <w:rsid w:val="001825C4"/>
    <w:rsid w:val="00183903"/>
    <w:rsid w:val="001858C8"/>
    <w:rsid w:val="00193011"/>
    <w:rsid w:val="00197826"/>
    <w:rsid w:val="001A4864"/>
    <w:rsid w:val="001A4B46"/>
    <w:rsid w:val="001A7AAB"/>
    <w:rsid w:val="001B1C66"/>
    <w:rsid w:val="001B491B"/>
    <w:rsid w:val="001B49C2"/>
    <w:rsid w:val="001B4FF7"/>
    <w:rsid w:val="001C4C87"/>
    <w:rsid w:val="001C77B5"/>
    <w:rsid w:val="001D2E3A"/>
    <w:rsid w:val="001D3191"/>
    <w:rsid w:val="001D56BF"/>
    <w:rsid w:val="001D6E8B"/>
    <w:rsid w:val="001E2A1D"/>
    <w:rsid w:val="001E2FE6"/>
    <w:rsid w:val="001F1F85"/>
    <w:rsid w:val="001F51F3"/>
    <w:rsid w:val="002020C9"/>
    <w:rsid w:val="00205CD6"/>
    <w:rsid w:val="00205FF9"/>
    <w:rsid w:val="00206753"/>
    <w:rsid w:val="00210F0D"/>
    <w:rsid w:val="00212367"/>
    <w:rsid w:val="00216D1C"/>
    <w:rsid w:val="002224F9"/>
    <w:rsid w:val="00222587"/>
    <w:rsid w:val="00231DCE"/>
    <w:rsid w:val="00241422"/>
    <w:rsid w:val="0024372C"/>
    <w:rsid w:val="0025235A"/>
    <w:rsid w:val="00256BFA"/>
    <w:rsid w:val="00260C3D"/>
    <w:rsid w:val="00265C6C"/>
    <w:rsid w:val="00267055"/>
    <w:rsid w:val="002705C4"/>
    <w:rsid w:val="0027175A"/>
    <w:rsid w:val="002726F9"/>
    <w:rsid w:val="00272810"/>
    <w:rsid w:val="002738D8"/>
    <w:rsid w:val="00275A4C"/>
    <w:rsid w:val="0028020E"/>
    <w:rsid w:val="00280281"/>
    <w:rsid w:val="00281E9A"/>
    <w:rsid w:val="00285540"/>
    <w:rsid w:val="00293FBE"/>
    <w:rsid w:val="002942BB"/>
    <w:rsid w:val="00294595"/>
    <w:rsid w:val="00294721"/>
    <w:rsid w:val="002A26C6"/>
    <w:rsid w:val="002A2EB0"/>
    <w:rsid w:val="002A4D02"/>
    <w:rsid w:val="002A5253"/>
    <w:rsid w:val="002B47BF"/>
    <w:rsid w:val="002B507A"/>
    <w:rsid w:val="002B52FA"/>
    <w:rsid w:val="002B58FD"/>
    <w:rsid w:val="002B5D46"/>
    <w:rsid w:val="002C045D"/>
    <w:rsid w:val="002C07A3"/>
    <w:rsid w:val="002C0B28"/>
    <w:rsid w:val="002C3AF2"/>
    <w:rsid w:val="002C4A79"/>
    <w:rsid w:val="002D42A6"/>
    <w:rsid w:val="002D4E7E"/>
    <w:rsid w:val="002D624E"/>
    <w:rsid w:val="002D6704"/>
    <w:rsid w:val="002E46A0"/>
    <w:rsid w:val="002E48E0"/>
    <w:rsid w:val="002E524D"/>
    <w:rsid w:val="002E58E3"/>
    <w:rsid w:val="002F149A"/>
    <w:rsid w:val="002F3753"/>
    <w:rsid w:val="002F4D60"/>
    <w:rsid w:val="0030183B"/>
    <w:rsid w:val="00301E1B"/>
    <w:rsid w:val="00302E1D"/>
    <w:rsid w:val="00307898"/>
    <w:rsid w:val="00311B25"/>
    <w:rsid w:val="0031284B"/>
    <w:rsid w:val="00312FD9"/>
    <w:rsid w:val="00313340"/>
    <w:rsid w:val="00313A06"/>
    <w:rsid w:val="003178D6"/>
    <w:rsid w:val="00322786"/>
    <w:rsid w:val="00322AAD"/>
    <w:rsid w:val="003249AB"/>
    <w:rsid w:val="00332425"/>
    <w:rsid w:val="003329C1"/>
    <w:rsid w:val="00335187"/>
    <w:rsid w:val="00335C60"/>
    <w:rsid w:val="0034122F"/>
    <w:rsid w:val="00344559"/>
    <w:rsid w:val="003453FF"/>
    <w:rsid w:val="00353F5B"/>
    <w:rsid w:val="003544F5"/>
    <w:rsid w:val="0035764E"/>
    <w:rsid w:val="00361205"/>
    <w:rsid w:val="0036447E"/>
    <w:rsid w:val="00365263"/>
    <w:rsid w:val="00367D09"/>
    <w:rsid w:val="00370936"/>
    <w:rsid w:val="00370CF7"/>
    <w:rsid w:val="003733C5"/>
    <w:rsid w:val="003754E8"/>
    <w:rsid w:val="00375E88"/>
    <w:rsid w:val="003776DA"/>
    <w:rsid w:val="00377E23"/>
    <w:rsid w:val="003875AB"/>
    <w:rsid w:val="00390688"/>
    <w:rsid w:val="00392C92"/>
    <w:rsid w:val="003939C2"/>
    <w:rsid w:val="00395977"/>
    <w:rsid w:val="003A126B"/>
    <w:rsid w:val="003B4782"/>
    <w:rsid w:val="003B7D8C"/>
    <w:rsid w:val="003C032D"/>
    <w:rsid w:val="003D4E98"/>
    <w:rsid w:val="003D60FA"/>
    <w:rsid w:val="003D6EE8"/>
    <w:rsid w:val="003E1D5E"/>
    <w:rsid w:val="003F0C3C"/>
    <w:rsid w:val="003F1890"/>
    <w:rsid w:val="003F1E63"/>
    <w:rsid w:val="003F22CA"/>
    <w:rsid w:val="003F3E23"/>
    <w:rsid w:val="003F3E7D"/>
    <w:rsid w:val="003F51A3"/>
    <w:rsid w:val="003F5384"/>
    <w:rsid w:val="004000CD"/>
    <w:rsid w:val="00403028"/>
    <w:rsid w:val="004030C6"/>
    <w:rsid w:val="004033D9"/>
    <w:rsid w:val="00403465"/>
    <w:rsid w:val="004052D4"/>
    <w:rsid w:val="00407708"/>
    <w:rsid w:val="00410800"/>
    <w:rsid w:val="0041180B"/>
    <w:rsid w:val="00415F11"/>
    <w:rsid w:val="00416796"/>
    <w:rsid w:val="0042270F"/>
    <w:rsid w:val="0042567F"/>
    <w:rsid w:val="004262FD"/>
    <w:rsid w:val="004266D3"/>
    <w:rsid w:val="004305A1"/>
    <w:rsid w:val="004350F8"/>
    <w:rsid w:val="004356E4"/>
    <w:rsid w:val="0044176C"/>
    <w:rsid w:val="004529DF"/>
    <w:rsid w:val="00457A3A"/>
    <w:rsid w:val="00463501"/>
    <w:rsid w:val="00472732"/>
    <w:rsid w:val="00472D47"/>
    <w:rsid w:val="004802A2"/>
    <w:rsid w:val="004827C1"/>
    <w:rsid w:val="00483769"/>
    <w:rsid w:val="00484480"/>
    <w:rsid w:val="004930F8"/>
    <w:rsid w:val="00493506"/>
    <w:rsid w:val="0049353B"/>
    <w:rsid w:val="0049757B"/>
    <w:rsid w:val="004A2F6D"/>
    <w:rsid w:val="004B1A1D"/>
    <w:rsid w:val="004B2109"/>
    <w:rsid w:val="004B5650"/>
    <w:rsid w:val="004B6C48"/>
    <w:rsid w:val="004B742D"/>
    <w:rsid w:val="004C5BA7"/>
    <w:rsid w:val="004D0622"/>
    <w:rsid w:val="004E4101"/>
    <w:rsid w:val="004E423D"/>
    <w:rsid w:val="004E6A07"/>
    <w:rsid w:val="004F5F40"/>
    <w:rsid w:val="004F631F"/>
    <w:rsid w:val="005019E6"/>
    <w:rsid w:val="0050255D"/>
    <w:rsid w:val="00502A2C"/>
    <w:rsid w:val="00504937"/>
    <w:rsid w:val="005057B4"/>
    <w:rsid w:val="005107E6"/>
    <w:rsid w:val="00511791"/>
    <w:rsid w:val="00511AF7"/>
    <w:rsid w:val="00520069"/>
    <w:rsid w:val="005203B3"/>
    <w:rsid w:val="0052438D"/>
    <w:rsid w:val="0052673E"/>
    <w:rsid w:val="005315E5"/>
    <w:rsid w:val="005350B1"/>
    <w:rsid w:val="00551D3C"/>
    <w:rsid w:val="005523E2"/>
    <w:rsid w:val="0055328F"/>
    <w:rsid w:val="00556975"/>
    <w:rsid w:val="00560BBF"/>
    <w:rsid w:val="00564280"/>
    <w:rsid w:val="00564927"/>
    <w:rsid w:val="00565546"/>
    <w:rsid w:val="00566522"/>
    <w:rsid w:val="0057046A"/>
    <w:rsid w:val="0057049E"/>
    <w:rsid w:val="005721D6"/>
    <w:rsid w:val="00573B99"/>
    <w:rsid w:val="005774B3"/>
    <w:rsid w:val="00580D33"/>
    <w:rsid w:val="00584C8F"/>
    <w:rsid w:val="00585BBF"/>
    <w:rsid w:val="00585FD3"/>
    <w:rsid w:val="00586361"/>
    <w:rsid w:val="005A0914"/>
    <w:rsid w:val="005A2E00"/>
    <w:rsid w:val="005A5AEA"/>
    <w:rsid w:val="005A6ACB"/>
    <w:rsid w:val="005B08AE"/>
    <w:rsid w:val="005B1129"/>
    <w:rsid w:val="005B1E57"/>
    <w:rsid w:val="005C1E90"/>
    <w:rsid w:val="005C2518"/>
    <w:rsid w:val="005C27A6"/>
    <w:rsid w:val="005C349B"/>
    <w:rsid w:val="005C5B5D"/>
    <w:rsid w:val="005C70A3"/>
    <w:rsid w:val="005C77FD"/>
    <w:rsid w:val="005D1244"/>
    <w:rsid w:val="005D187B"/>
    <w:rsid w:val="005E6E20"/>
    <w:rsid w:val="005F05A1"/>
    <w:rsid w:val="005F2B90"/>
    <w:rsid w:val="005F49CB"/>
    <w:rsid w:val="006052B6"/>
    <w:rsid w:val="00606319"/>
    <w:rsid w:val="0061186F"/>
    <w:rsid w:val="00611F89"/>
    <w:rsid w:val="006128EF"/>
    <w:rsid w:val="00612AA0"/>
    <w:rsid w:val="00615651"/>
    <w:rsid w:val="006163ED"/>
    <w:rsid w:val="0061742B"/>
    <w:rsid w:val="006217F8"/>
    <w:rsid w:val="006306D6"/>
    <w:rsid w:val="006351C8"/>
    <w:rsid w:val="00635ECD"/>
    <w:rsid w:val="006414DB"/>
    <w:rsid w:val="00643AD8"/>
    <w:rsid w:val="00646E30"/>
    <w:rsid w:val="0065084D"/>
    <w:rsid w:val="00653BC4"/>
    <w:rsid w:val="00653E36"/>
    <w:rsid w:val="00656967"/>
    <w:rsid w:val="00660926"/>
    <w:rsid w:val="0066367B"/>
    <w:rsid w:val="0066377C"/>
    <w:rsid w:val="00670C8F"/>
    <w:rsid w:val="00671296"/>
    <w:rsid w:val="00675322"/>
    <w:rsid w:val="0067657C"/>
    <w:rsid w:val="00682EEB"/>
    <w:rsid w:val="0068464B"/>
    <w:rsid w:val="00686AF1"/>
    <w:rsid w:val="0068761F"/>
    <w:rsid w:val="0069400E"/>
    <w:rsid w:val="00695632"/>
    <w:rsid w:val="0069655B"/>
    <w:rsid w:val="00697D1C"/>
    <w:rsid w:val="006A024C"/>
    <w:rsid w:val="006A161F"/>
    <w:rsid w:val="006A3396"/>
    <w:rsid w:val="006A4F0A"/>
    <w:rsid w:val="006A67A5"/>
    <w:rsid w:val="006B4AF6"/>
    <w:rsid w:val="006B55DD"/>
    <w:rsid w:val="006B5F2B"/>
    <w:rsid w:val="006C10C4"/>
    <w:rsid w:val="006C1B21"/>
    <w:rsid w:val="006C1F4F"/>
    <w:rsid w:val="006C2CB4"/>
    <w:rsid w:val="006C3CA6"/>
    <w:rsid w:val="006D0051"/>
    <w:rsid w:val="006D2E02"/>
    <w:rsid w:val="006D5BE8"/>
    <w:rsid w:val="006E20AA"/>
    <w:rsid w:val="006E2A62"/>
    <w:rsid w:val="006E6BF1"/>
    <w:rsid w:val="006F1D85"/>
    <w:rsid w:val="006F2F18"/>
    <w:rsid w:val="006F34D3"/>
    <w:rsid w:val="006F6CE5"/>
    <w:rsid w:val="00700E61"/>
    <w:rsid w:val="00703A92"/>
    <w:rsid w:val="00710662"/>
    <w:rsid w:val="007134C0"/>
    <w:rsid w:val="00713CA9"/>
    <w:rsid w:val="00721AA0"/>
    <w:rsid w:val="00723082"/>
    <w:rsid w:val="00723833"/>
    <w:rsid w:val="00724071"/>
    <w:rsid w:val="007240BF"/>
    <w:rsid w:val="00724326"/>
    <w:rsid w:val="007269CE"/>
    <w:rsid w:val="007363CC"/>
    <w:rsid w:val="0073714E"/>
    <w:rsid w:val="00742BDD"/>
    <w:rsid w:val="00747438"/>
    <w:rsid w:val="00757E34"/>
    <w:rsid w:val="00760F28"/>
    <w:rsid w:val="00761ABF"/>
    <w:rsid w:val="007627E0"/>
    <w:rsid w:val="007633E3"/>
    <w:rsid w:val="007668CF"/>
    <w:rsid w:val="00770148"/>
    <w:rsid w:val="0077075D"/>
    <w:rsid w:val="007720F2"/>
    <w:rsid w:val="00775151"/>
    <w:rsid w:val="007757B3"/>
    <w:rsid w:val="00780BDA"/>
    <w:rsid w:val="0078142D"/>
    <w:rsid w:val="00781ED6"/>
    <w:rsid w:val="00782023"/>
    <w:rsid w:val="00783A83"/>
    <w:rsid w:val="00784B59"/>
    <w:rsid w:val="00793020"/>
    <w:rsid w:val="00794C6B"/>
    <w:rsid w:val="0079693D"/>
    <w:rsid w:val="0079705B"/>
    <w:rsid w:val="0079794D"/>
    <w:rsid w:val="007A1FCC"/>
    <w:rsid w:val="007A62AD"/>
    <w:rsid w:val="007B383B"/>
    <w:rsid w:val="007B3A53"/>
    <w:rsid w:val="007B5147"/>
    <w:rsid w:val="007B5DD2"/>
    <w:rsid w:val="007B6876"/>
    <w:rsid w:val="007B6A16"/>
    <w:rsid w:val="007B6B02"/>
    <w:rsid w:val="007C1D9B"/>
    <w:rsid w:val="007C497C"/>
    <w:rsid w:val="007C5F4F"/>
    <w:rsid w:val="007D3613"/>
    <w:rsid w:val="007D3709"/>
    <w:rsid w:val="007D6E32"/>
    <w:rsid w:val="007E08B0"/>
    <w:rsid w:val="007E0D5C"/>
    <w:rsid w:val="007E503A"/>
    <w:rsid w:val="007E7C19"/>
    <w:rsid w:val="007F179A"/>
    <w:rsid w:val="007F2367"/>
    <w:rsid w:val="007F2A06"/>
    <w:rsid w:val="007F3ED4"/>
    <w:rsid w:val="007F69B7"/>
    <w:rsid w:val="007F717C"/>
    <w:rsid w:val="0080246C"/>
    <w:rsid w:val="008064E4"/>
    <w:rsid w:val="008065D7"/>
    <w:rsid w:val="00807539"/>
    <w:rsid w:val="008126AF"/>
    <w:rsid w:val="00820967"/>
    <w:rsid w:val="00827673"/>
    <w:rsid w:val="0083233F"/>
    <w:rsid w:val="00847EEC"/>
    <w:rsid w:val="008500E6"/>
    <w:rsid w:val="008519CA"/>
    <w:rsid w:val="00851C55"/>
    <w:rsid w:val="00852BA9"/>
    <w:rsid w:val="00853C39"/>
    <w:rsid w:val="00854DF9"/>
    <w:rsid w:val="008613F3"/>
    <w:rsid w:val="00862D43"/>
    <w:rsid w:val="00863B60"/>
    <w:rsid w:val="00864705"/>
    <w:rsid w:val="00864A16"/>
    <w:rsid w:val="00865811"/>
    <w:rsid w:val="00865D8E"/>
    <w:rsid w:val="0086661E"/>
    <w:rsid w:val="00872795"/>
    <w:rsid w:val="008756D4"/>
    <w:rsid w:val="008817FE"/>
    <w:rsid w:val="008849D7"/>
    <w:rsid w:val="008863A4"/>
    <w:rsid w:val="00890882"/>
    <w:rsid w:val="00891128"/>
    <w:rsid w:val="008957BE"/>
    <w:rsid w:val="008979B3"/>
    <w:rsid w:val="008A2039"/>
    <w:rsid w:val="008A24C0"/>
    <w:rsid w:val="008A2FBE"/>
    <w:rsid w:val="008A4D90"/>
    <w:rsid w:val="008A59BB"/>
    <w:rsid w:val="008B10C4"/>
    <w:rsid w:val="008B14BD"/>
    <w:rsid w:val="008B4CE0"/>
    <w:rsid w:val="008C0316"/>
    <w:rsid w:val="008C246B"/>
    <w:rsid w:val="008C289A"/>
    <w:rsid w:val="008C2BB0"/>
    <w:rsid w:val="008C774B"/>
    <w:rsid w:val="008C7D26"/>
    <w:rsid w:val="008D0636"/>
    <w:rsid w:val="008D1A79"/>
    <w:rsid w:val="008D42DF"/>
    <w:rsid w:val="008D6E19"/>
    <w:rsid w:val="008E0021"/>
    <w:rsid w:val="008E102F"/>
    <w:rsid w:val="008E3D01"/>
    <w:rsid w:val="008F6C0E"/>
    <w:rsid w:val="008F735C"/>
    <w:rsid w:val="00900640"/>
    <w:rsid w:val="00901ADB"/>
    <w:rsid w:val="00902BD5"/>
    <w:rsid w:val="00902C66"/>
    <w:rsid w:val="00905ECF"/>
    <w:rsid w:val="009068DA"/>
    <w:rsid w:val="00907713"/>
    <w:rsid w:val="00910945"/>
    <w:rsid w:val="009131C0"/>
    <w:rsid w:val="009164CE"/>
    <w:rsid w:val="00933DC5"/>
    <w:rsid w:val="00934086"/>
    <w:rsid w:val="00934799"/>
    <w:rsid w:val="009369C7"/>
    <w:rsid w:val="009436C8"/>
    <w:rsid w:val="009451E8"/>
    <w:rsid w:val="0095032E"/>
    <w:rsid w:val="009504BB"/>
    <w:rsid w:val="009565A6"/>
    <w:rsid w:val="009571DF"/>
    <w:rsid w:val="009631C9"/>
    <w:rsid w:val="00966393"/>
    <w:rsid w:val="00980268"/>
    <w:rsid w:val="00983B62"/>
    <w:rsid w:val="00985EB3"/>
    <w:rsid w:val="009927C7"/>
    <w:rsid w:val="00994911"/>
    <w:rsid w:val="009A3B9D"/>
    <w:rsid w:val="009A3C9E"/>
    <w:rsid w:val="009A7101"/>
    <w:rsid w:val="009B5080"/>
    <w:rsid w:val="009C028A"/>
    <w:rsid w:val="009C1546"/>
    <w:rsid w:val="009C1AB7"/>
    <w:rsid w:val="009C3ADF"/>
    <w:rsid w:val="009C3B85"/>
    <w:rsid w:val="009E22D3"/>
    <w:rsid w:val="009E2478"/>
    <w:rsid w:val="009E3EB3"/>
    <w:rsid w:val="009E5822"/>
    <w:rsid w:val="009E6FA0"/>
    <w:rsid w:val="009F221B"/>
    <w:rsid w:val="009F60B0"/>
    <w:rsid w:val="00A00D1D"/>
    <w:rsid w:val="00A03C65"/>
    <w:rsid w:val="00A0590E"/>
    <w:rsid w:val="00A10435"/>
    <w:rsid w:val="00A121A0"/>
    <w:rsid w:val="00A1363F"/>
    <w:rsid w:val="00A20F58"/>
    <w:rsid w:val="00A23F55"/>
    <w:rsid w:val="00A3585F"/>
    <w:rsid w:val="00A41857"/>
    <w:rsid w:val="00A46F64"/>
    <w:rsid w:val="00A51011"/>
    <w:rsid w:val="00A614FE"/>
    <w:rsid w:val="00A615D6"/>
    <w:rsid w:val="00A61D32"/>
    <w:rsid w:val="00A669D4"/>
    <w:rsid w:val="00A70DEF"/>
    <w:rsid w:val="00A712C0"/>
    <w:rsid w:val="00A755A2"/>
    <w:rsid w:val="00A76571"/>
    <w:rsid w:val="00A80038"/>
    <w:rsid w:val="00A90592"/>
    <w:rsid w:val="00A9150C"/>
    <w:rsid w:val="00A923FA"/>
    <w:rsid w:val="00A93A27"/>
    <w:rsid w:val="00A944D1"/>
    <w:rsid w:val="00AA11EE"/>
    <w:rsid w:val="00AA254B"/>
    <w:rsid w:val="00AA2E18"/>
    <w:rsid w:val="00AA3FBC"/>
    <w:rsid w:val="00AA5B7F"/>
    <w:rsid w:val="00AA5FAD"/>
    <w:rsid w:val="00AA7135"/>
    <w:rsid w:val="00AB17A6"/>
    <w:rsid w:val="00AB2F2D"/>
    <w:rsid w:val="00AB3E54"/>
    <w:rsid w:val="00AB4EF3"/>
    <w:rsid w:val="00AC49B4"/>
    <w:rsid w:val="00AD4B26"/>
    <w:rsid w:val="00AD4FA5"/>
    <w:rsid w:val="00AD7A48"/>
    <w:rsid w:val="00AE26CF"/>
    <w:rsid w:val="00AE2B83"/>
    <w:rsid w:val="00AE3832"/>
    <w:rsid w:val="00AE46E1"/>
    <w:rsid w:val="00AE6AA7"/>
    <w:rsid w:val="00AF2A89"/>
    <w:rsid w:val="00B03885"/>
    <w:rsid w:val="00B0593F"/>
    <w:rsid w:val="00B13B50"/>
    <w:rsid w:val="00B20050"/>
    <w:rsid w:val="00B209D8"/>
    <w:rsid w:val="00B21900"/>
    <w:rsid w:val="00B23231"/>
    <w:rsid w:val="00B32A7D"/>
    <w:rsid w:val="00B423D0"/>
    <w:rsid w:val="00B519E3"/>
    <w:rsid w:val="00B52289"/>
    <w:rsid w:val="00B52918"/>
    <w:rsid w:val="00B5727E"/>
    <w:rsid w:val="00B603B7"/>
    <w:rsid w:val="00B6290D"/>
    <w:rsid w:val="00B634FC"/>
    <w:rsid w:val="00B63A66"/>
    <w:rsid w:val="00B642ED"/>
    <w:rsid w:val="00B65838"/>
    <w:rsid w:val="00B70AA7"/>
    <w:rsid w:val="00B74584"/>
    <w:rsid w:val="00B838DC"/>
    <w:rsid w:val="00B83E64"/>
    <w:rsid w:val="00B84962"/>
    <w:rsid w:val="00B84D96"/>
    <w:rsid w:val="00B94235"/>
    <w:rsid w:val="00B966CE"/>
    <w:rsid w:val="00BA308C"/>
    <w:rsid w:val="00BA3DC5"/>
    <w:rsid w:val="00BA5498"/>
    <w:rsid w:val="00BA7818"/>
    <w:rsid w:val="00BA7D97"/>
    <w:rsid w:val="00BB177F"/>
    <w:rsid w:val="00BB330B"/>
    <w:rsid w:val="00BC06C8"/>
    <w:rsid w:val="00BC0856"/>
    <w:rsid w:val="00BC16F1"/>
    <w:rsid w:val="00BC1857"/>
    <w:rsid w:val="00BC3386"/>
    <w:rsid w:val="00BC700D"/>
    <w:rsid w:val="00BD13B2"/>
    <w:rsid w:val="00BD2912"/>
    <w:rsid w:val="00BD30E7"/>
    <w:rsid w:val="00BE3BF3"/>
    <w:rsid w:val="00BE560D"/>
    <w:rsid w:val="00BF2D98"/>
    <w:rsid w:val="00BF3AD2"/>
    <w:rsid w:val="00BF566F"/>
    <w:rsid w:val="00C01F8D"/>
    <w:rsid w:val="00C104C0"/>
    <w:rsid w:val="00C14713"/>
    <w:rsid w:val="00C310C6"/>
    <w:rsid w:val="00C34170"/>
    <w:rsid w:val="00C34E6C"/>
    <w:rsid w:val="00C366C2"/>
    <w:rsid w:val="00C3761A"/>
    <w:rsid w:val="00C4173D"/>
    <w:rsid w:val="00C4784F"/>
    <w:rsid w:val="00C505D5"/>
    <w:rsid w:val="00C51BFE"/>
    <w:rsid w:val="00C5621F"/>
    <w:rsid w:val="00C57661"/>
    <w:rsid w:val="00C739A9"/>
    <w:rsid w:val="00C74C8B"/>
    <w:rsid w:val="00C77573"/>
    <w:rsid w:val="00C82DC3"/>
    <w:rsid w:val="00C839FB"/>
    <w:rsid w:val="00C83C1F"/>
    <w:rsid w:val="00C83D6B"/>
    <w:rsid w:val="00C94CD1"/>
    <w:rsid w:val="00CB1B34"/>
    <w:rsid w:val="00CB3B33"/>
    <w:rsid w:val="00CC473B"/>
    <w:rsid w:val="00CC589A"/>
    <w:rsid w:val="00CD0ADE"/>
    <w:rsid w:val="00CD2561"/>
    <w:rsid w:val="00CD5EA5"/>
    <w:rsid w:val="00CD61F8"/>
    <w:rsid w:val="00CE106B"/>
    <w:rsid w:val="00CE116B"/>
    <w:rsid w:val="00CE2837"/>
    <w:rsid w:val="00CF23F9"/>
    <w:rsid w:val="00CF5F63"/>
    <w:rsid w:val="00D017AC"/>
    <w:rsid w:val="00D0533F"/>
    <w:rsid w:val="00D06FC8"/>
    <w:rsid w:val="00D07B6E"/>
    <w:rsid w:val="00D13B91"/>
    <w:rsid w:val="00D23063"/>
    <w:rsid w:val="00D240EF"/>
    <w:rsid w:val="00D2566F"/>
    <w:rsid w:val="00D3114F"/>
    <w:rsid w:val="00D32C20"/>
    <w:rsid w:val="00D33087"/>
    <w:rsid w:val="00D42BDE"/>
    <w:rsid w:val="00D46139"/>
    <w:rsid w:val="00D47F10"/>
    <w:rsid w:val="00D507C3"/>
    <w:rsid w:val="00D50C8F"/>
    <w:rsid w:val="00D5126D"/>
    <w:rsid w:val="00D52790"/>
    <w:rsid w:val="00D53CD8"/>
    <w:rsid w:val="00D6092A"/>
    <w:rsid w:val="00D6640D"/>
    <w:rsid w:val="00D735E1"/>
    <w:rsid w:val="00D743A3"/>
    <w:rsid w:val="00D77E39"/>
    <w:rsid w:val="00D81539"/>
    <w:rsid w:val="00D81B77"/>
    <w:rsid w:val="00D84046"/>
    <w:rsid w:val="00D86257"/>
    <w:rsid w:val="00D86672"/>
    <w:rsid w:val="00D8742F"/>
    <w:rsid w:val="00D921C3"/>
    <w:rsid w:val="00D927CC"/>
    <w:rsid w:val="00D948CB"/>
    <w:rsid w:val="00D95C97"/>
    <w:rsid w:val="00DA5317"/>
    <w:rsid w:val="00DA742F"/>
    <w:rsid w:val="00DB0D1A"/>
    <w:rsid w:val="00DB1FA5"/>
    <w:rsid w:val="00DB41FF"/>
    <w:rsid w:val="00DB4915"/>
    <w:rsid w:val="00DB4E65"/>
    <w:rsid w:val="00DB6577"/>
    <w:rsid w:val="00DD2D66"/>
    <w:rsid w:val="00DD621D"/>
    <w:rsid w:val="00DD6EE2"/>
    <w:rsid w:val="00DE5DA3"/>
    <w:rsid w:val="00DE7B86"/>
    <w:rsid w:val="00DF1AFF"/>
    <w:rsid w:val="00DF4057"/>
    <w:rsid w:val="00DF68B4"/>
    <w:rsid w:val="00E0026F"/>
    <w:rsid w:val="00E02FBF"/>
    <w:rsid w:val="00E03069"/>
    <w:rsid w:val="00E0729B"/>
    <w:rsid w:val="00E13F16"/>
    <w:rsid w:val="00E20059"/>
    <w:rsid w:val="00E243AE"/>
    <w:rsid w:val="00E27A2F"/>
    <w:rsid w:val="00E30C3C"/>
    <w:rsid w:val="00E30E5C"/>
    <w:rsid w:val="00E32EAE"/>
    <w:rsid w:val="00E35995"/>
    <w:rsid w:val="00E360B0"/>
    <w:rsid w:val="00E451AF"/>
    <w:rsid w:val="00E512FD"/>
    <w:rsid w:val="00E54EA0"/>
    <w:rsid w:val="00E60B5B"/>
    <w:rsid w:val="00E64834"/>
    <w:rsid w:val="00E725E2"/>
    <w:rsid w:val="00E80F27"/>
    <w:rsid w:val="00E836BE"/>
    <w:rsid w:val="00E97D6B"/>
    <w:rsid w:val="00E97E45"/>
    <w:rsid w:val="00EA014D"/>
    <w:rsid w:val="00EA3887"/>
    <w:rsid w:val="00EA48A6"/>
    <w:rsid w:val="00EA4DB4"/>
    <w:rsid w:val="00EB041E"/>
    <w:rsid w:val="00EB35D2"/>
    <w:rsid w:val="00EB45E2"/>
    <w:rsid w:val="00EC1075"/>
    <w:rsid w:val="00ED5DE4"/>
    <w:rsid w:val="00EE0373"/>
    <w:rsid w:val="00EE0406"/>
    <w:rsid w:val="00EE27BD"/>
    <w:rsid w:val="00EE4CDF"/>
    <w:rsid w:val="00EF01FC"/>
    <w:rsid w:val="00F03D31"/>
    <w:rsid w:val="00F0493E"/>
    <w:rsid w:val="00F04A37"/>
    <w:rsid w:val="00F0794B"/>
    <w:rsid w:val="00F13D55"/>
    <w:rsid w:val="00F14287"/>
    <w:rsid w:val="00F142D1"/>
    <w:rsid w:val="00F16668"/>
    <w:rsid w:val="00F25E25"/>
    <w:rsid w:val="00F30426"/>
    <w:rsid w:val="00F30CF2"/>
    <w:rsid w:val="00F34D0A"/>
    <w:rsid w:val="00F37E00"/>
    <w:rsid w:val="00F4351E"/>
    <w:rsid w:val="00F45A77"/>
    <w:rsid w:val="00F47608"/>
    <w:rsid w:val="00F47F72"/>
    <w:rsid w:val="00F56C7C"/>
    <w:rsid w:val="00F5731A"/>
    <w:rsid w:val="00F72860"/>
    <w:rsid w:val="00F7379E"/>
    <w:rsid w:val="00F74277"/>
    <w:rsid w:val="00F75905"/>
    <w:rsid w:val="00F76B35"/>
    <w:rsid w:val="00F76FD2"/>
    <w:rsid w:val="00F86D48"/>
    <w:rsid w:val="00F8752F"/>
    <w:rsid w:val="00F90A7A"/>
    <w:rsid w:val="00F9150F"/>
    <w:rsid w:val="00F92366"/>
    <w:rsid w:val="00F939AD"/>
    <w:rsid w:val="00FA6A4D"/>
    <w:rsid w:val="00FB2D1C"/>
    <w:rsid w:val="00FB5AC3"/>
    <w:rsid w:val="00FB7D9C"/>
    <w:rsid w:val="00FC47CE"/>
    <w:rsid w:val="00FC54DF"/>
    <w:rsid w:val="00FC7323"/>
    <w:rsid w:val="00FC7539"/>
    <w:rsid w:val="00FD1403"/>
    <w:rsid w:val="00FD20CB"/>
    <w:rsid w:val="00FD5A59"/>
    <w:rsid w:val="00FE410E"/>
    <w:rsid w:val="00FE5799"/>
    <w:rsid w:val="00FE618F"/>
    <w:rsid w:val="00FF1275"/>
    <w:rsid w:val="00FF51FE"/>
    <w:rsid w:val="00FF7765"/>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relative:page;mso-position-vertical-relative:page;mso-width-relative:margin;mso-height-relative:margin;v-text-anchor:middle" fillcolor="#263e78" stroke="f">
      <v:fill color="#263e78"/>
      <v:stroke weight="2pt" on="f"/>
      <o:colormru v:ext="edit" colors="#0087c0"/>
    </o:shapedefaults>
    <o:shapelayout v:ext="edit">
      <o:idmap v:ext="edit" data="1"/>
    </o:shapelayout>
  </w:shapeDefaults>
  <w:decimalSymbol w:val="."/>
  <w:listSeparator w:val=","/>
  <w14:docId w14:val="3F09DF3D"/>
  <w15:docId w15:val="{C7D685F6-C3EF-4B7C-973D-83B00C67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uiPriority="2" w:qFormat="1"/>
    <w:lsdException w:name="List Number" w:qFormat="1"/>
    <w:lsdException w:name="List 2" w:unhideWhenUsed="1"/>
    <w:lsdException w:name="List 3" w:unhideWhenUsed="1"/>
    <w:lsdException w:name="List 4" w:unhideWhenUsed="1"/>
    <w:lsdException w:name="List 5" w:unhideWhenUsed="1"/>
    <w:lsdException w:name="List Bullet 2" w:semiHidden="1" w:unhideWhenUsed="1" w:qFormat="1"/>
    <w:lsdException w:name="List Bullet 3" w:unhideWhenUsed="1" w:qFormat="1"/>
    <w:lsdException w:name="List Bullet 4" w:unhideWhenUsed="1"/>
    <w:lsdException w:name="List Bullet 5" w:unhideWhenUsed="1"/>
    <w:lsdException w:name="List Number 2" w:unhideWhenUsed="1" w:qFormat="1"/>
    <w:lsdException w:name="List Number 3" w:unhideWhenUsed="1" w:qFormat="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unhideWhenUsed="1"/>
    <w:lsdException w:name="List Continue 2"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unhideWhenUsed/>
    <w:rsid w:val="00606319"/>
    <w:pPr>
      <w:spacing w:before="180" w:line="300" w:lineRule="atLeast"/>
    </w:pPr>
    <w:rPr>
      <w:rFonts w:ascii="Arial" w:hAnsi="Arial"/>
      <w:color w:val="575757"/>
      <w:sz w:val="22"/>
      <w:szCs w:val="22"/>
      <w:lang w:eastAsia="en-US"/>
    </w:rPr>
  </w:style>
  <w:style w:type="paragraph" w:styleId="Heading1">
    <w:name w:val="heading 1"/>
    <w:next w:val="BodyText"/>
    <w:link w:val="Heading1Char"/>
    <w:uiPriority w:val="1"/>
    <w:qFormat/>
    <w:rsid w:val="008B14BD"/>
    <w:pPr>
      <w:keepNext/>
      <w:keepLines/>
      <w:pageBreakBefore/>
      <w:suppressAutoHyphens/>
      <w:spacing w:before="240" w:after="360" w:line="960" w:lineRule="exact"/>
      <w:ind w:left="851"/>
      <w:outlineLvl w:val="0"/>
    </w:pPr>
    <w:rPr>
      <w:rFonts w:ascii="Bebas Neue Bold" w:eastAsia="Times New Roman" w:hAnsi="Bebas Neue Bold"/>
      <w:b/>
      <w:bCs/>
      <w:color w:val="A92523"/>
      <w:sz w:val="96"/>
      <w:szCs w:val="52"/>
      <w:lang w:eastAsia="en-US"/>
    </w:rPr>
  </w:style>
  <w:style w:type="paragraph" w:styleId="Heading2">
    <w:name w:val="heading 2"/>
    <w:next w:val="BodyText"/>
    <w:link w:val="Heading2Char"/>
    <w:uiPriority w:val="1"/>
    <w:qFormat/>
    <w:rsid w:val="008B14BD"/>
    <w:pPr>
      <w:keepNext/>
      <w:keepLines/>
      <w:pBdr>
        <w:bottom w:val="single" w:sz="18" w:space="3" w:color="414042"/>
      </w:pBdr>
      <w:spacing w:before="360" w:after="240"/>
      <w:outlineLvl w:val="1"/>
    </w:pPr>
    <w:rPr>
      <w:rFonts w:ascii="Averta Std Bold" w:eastAsia="Times New Roman" w:hAnsi="Averta Std Bold"/>
      <w:b/>
      <w:bCs/>
      <w:color w:val="414042"/>
      <w:sz w:val="40"/>
      <w:szCs w:val="40"/>
      <w:lang w:eastAsia="en-US"/>
    </w:rPr>
  </w:style>
  <w:style w:type="paragraph" w:styleId="Heading3">
    <w:name w:val="heading 3"/>
    <w:next w:val="BodyText"/>
    <w:link w:val="Heading3Char"/>
    <w:uiPriority w:val="1"/>
    <w:qFormat/>
    <w:rsid w:val="00BC06C8"/>
    <w:pPr>
      <w:keepNext/>
      <w:keepLines/>
      <w:spacing w:before="500"/>
      <w:outlineLvl w:val="2"/>
    </w:pPr>
    <w:rPr>
      <w:rFonts w:ascii="Averta Std Regular" w:eastAsia="Times New Roman" w:hAnsi="Averta Std Regular"/>
      <w:bCs/>
      <w:color w:val="A92523"/>
      <w:sz w:val="32"/>
      <w:szCs w:val="32"/>
      <w:lang w:eastAsia="en-US"/>
    </w:rPr>
  </w:style>
  <w:style w:type="paragraph" w:styleId="Heading4">
    <w:name w:val="heading 4"/>
    <w:next w:val="BodyText"/>
    <w:link w:val="Heading4Char"/>
    <w:uiPriority w:val="1"/>
    <w:qFormat/>
    <w:rsid w:val="00BC06C8"/>
    <w:pPr>
      <w:keepNext/>
      <w:keepLines/>
      <w:spacing w:before="500"/>
      <w:outlineLvl w:val="3"/>
    </w:pPr>
    <w:rPr>
      <w:rFonts w:ascii="Averta Std ExtraBold" w:eastAsia="Times New Roman" w:hAnsi="Averta Std ExtraBold"/>
      <w:b/>
      <w:bCs/>
      <w:iCs/>
      <w:color w:val="000000" w:themeColor="text1"/>
      <w:sz w:val="24"/>
      <w:szCs w:val="22"/>
      <w:lang w:eastAsia="en-US"/>
    </w:rPr>
  </w:style>
  <w:style w:type="paragraph" w:styleId="Heading5">
    <w:name w:val="heading 5"/>
    <w:basedOn w:val="Normal"/>
    <w:next w:val="BodyText"/>
    <w:link w:val="Heading5Char"/>
    <w:uiPriority w:val="9"/>
    <w:unhideWhenUsed/>
    <w:rsid w:val="00901ADB"/>
    <w:pPr>
      <w:keepNext/>
      <w:keepLines/>
      <w:spacing w:before="240" w:after="60"/>
      <w:outlineLvl w:val="4"/>
    </w:pPr>
    <w:rPr>
      <w:rFonts w:eastAsia="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C6D48"/>
    <w:rPr>
      <w:rFonts w:ascii="Averta Std Regular" w:hAnsi="Averta Std Regular"/>
    </w:rPr>
  </w:style>
  <w:style w:type="character" w:customStyle="1" w:styleId="BodyTextChar">
    <w:name w:val="Body Text Char"/>
    <w:basedOn w:val="DefaultParagraphFont"/>
    <w:link w:val="BodyText"/>
    <w:rsid w:val="000C6D48"/>
    <w:rPr>
      <w:rFonts w:ascii="Averta Std Regular" w:hAnsi="Averta Std Regular"/>
      <w:color w:val="575757"/>
      <w:sz w:val="22"/>
      <w:szCs w:val="22"/>
      <w:lang w:eastAsia="en-US"/>
    </w:rPr>
  </w:style>
  <w:style w:type="character" w:customStyle="1" w:styleId="Heading1Char">
    <w:name w:val="Heading 1 Char"/>
    <w:basedOn w:val="DefaultParagraphFont"/>
    <w:link w:val="Heading1"/>
    <w:uiPriority w:val="1"/>
    <w:rsid w:val="008B14BD"/>
    <w:rPr>
      <w:rFonts w:ascii="Bebas Neue Bold" w:eastAsia="Times New Roman" w:hAnsi="Bebas Neue Bold"/>
      <w:b/>
      <w:bCs/>
      <w:color w:val="A92523"/>
      <w:sz w:val="96"/>
      <w:szCs w:val="52"/>
      <w:lang w:eastAsia="en-US"/>
    </w:rPr>
  </w:style>
  <w:style w:type="character" w:customStyle="1" w:styleId="Heading2Char">
    <w:name w:val="Heading 2 Char"/>
    <w:basedOn w:val="DefaultParagraphFont"/>
    <w:link w:val="Heading2"/>
    <w:uiPriority w:val="1"/>
    <w:rsid w:val="008B14BD"/>
    <w:rPr>
      <w:rFonts w:ascii="Averta Std Bold" w:eastAsia="Times New Roman" w:hAnsi="Averta Std Bold"/>
      <w:b/>
      <w:bCs/>
      <w:color w:val="414042"/>
      <w:sz w:val="40"/>
      <w:szCs w:val="40"/>
      <w:lang w:eastAsia="en-US"/>
    </w:rPr>
  </w:style>
  <w:style w:type="character" w:customStyle="1" w:styleId="Heading3Char">
    <w:name w:val="Heading 3 Char"/>
    <w:basedOn w:val="DefaultParagraphFont"/>
    <w:link w:val="Heading3"/>
    <w:uiPriority w:val="1"/>
    <w:rsid w:val="00BC06C8"/>
    <w:rPr>
      <w:rFonts w:ascii="Averta Std Regular" w:eastAsia="Times New Roman" w:hAnsi="Averta Std Regular"/>
      <w:bCs/>
      <w:color w:val="A92523"/>
      <w:sz w:val="32"/>
      <w:szCs w:val="32"/>
      <w:lang w:eastAsia="en-US"/>
    </w:rPr>
  </w:style>
  <w:style w:type="character" w:customStyle="1" w:styleId="Heading4Char">
    <w:name w:val="Heading 4 Char"/>
    <w:basedOn w:val="DefaultParagraphFont"/>
    <w:link w:val="Heading4"/>
    <w:uiPriority w:val="1"/>
    <w:rsid w:val="00BC06C8"/>
    <w:rPr>
      <w:rFonts w:ascii="Averta Std ExtraBold" w:eastAsia="Times New Roman" w:hAnsi="Averta Std ExtraBold"/>
      <w:b/>
      <w:bCs/>
      <w:iCs/>
      <w:color w:val="000000" w:themeColor="text1"/>
      <w:sz w:val="24"/>
      <w:szCs w:val="22"/>
      <w:lang w:eastAsia="en-US"/>
    </w:rPr>
  </w:style>
  <w:style w:type="paragraph" w:styleId="ListBullet2">
    <w:name w:val="List Bullet 2"/>
    <w:uiPriority w:val="2"/>
    <w:qFormat/>
    <w:rsid w:val="00BA5498"/>
    <w:pPr>
      <w:numPr>
        <w:numId w:val="6"/>
      </w:numPr>
      <w:spacing w:before="120" w:line="300" w:lineRule="atLeast"/>
    </w:pPr>
    <w:rPr>
      <w:rFonts w:ascii="Averta Std Regular" w:hAnsi="Averta Std Regular"/>
      <w:color w:val="575757"/>
      <w:sz w:val="22"/>
      <w:szCs w:val="22"/>
      <w:lang w:eastAsia="en-US"/>
    </w:rPr>
  </w:style>
  <w:style w:type="paragraph" w:styleId="TOCHeading">
    <w:name w:val="TOC Heading"/>
    <w:basedOn w:val="Heading1"/>
    <w:next w:val="Normal"/>
    <w:uiPriority w:val="39"/>
    <w:semiHidden/>
    <w:unhideWhenUsed/>
    <w:qFormat/>
    <w:rsid w:val="00C74C8B"/>
    <w:pPr>
      <w:pageBreakBefore w:val="0"/>
      <w:spacing w:before="480" w:after="0"/>
      <w:outlineLvl w:val="9"/>
    </w:pPr>
    <w:rPr>
      <w:sz w:val="28"/>
    </w:rPr>
  </w:style>
  <w:style w:type="paragraph" w:styleId="BlockText">
    <w:name w:val="Block Text"/>
    <w:basedOn w:val="Normal"/>
    <w:uiPriority w:val="99"/>
    <w:semiHidden/>
    <w:unhideWhenUsed/>
    <w:rsid w:val="00C74C8B"/>
    <w:pPr>
      <w:spacing w:before="120" w:after="120"/>
      <w:ind w:left="720"/>
    </w:pPr>
    <w:rPr>
      <w:rFonts w:eastAsia="Times New Roman"/>
      <w:i/>
      <w:iCs/>
    </w:rPr>
  </w:style>
  <w:style w:type="paragraph" w:styleId="ListBullet">
    <w:name w:val="List Bullet"/>
    <w:uiPriority w:val="2"/>
    <w:qFormat/>
    <w:rsid w:val="00BA5498"/>
    <w:pPr>
      <w:numPr>
        <w:numId w:val="5"/>
      </w:numPr>
      <w:spacing w:before="120" w:line="300" w:lineRule="atLeast"/>
    </w:pPr>
    <w:rPr>
      <w:rFonts w:ascii="Averta Std Regular" w:hAnsi="Averta Std Regular"/>
      <w:color w:val="575757"/>
      <w:sz w:val="22"/>
      <w:szCs w:val="22"/>
      <w:lang w:eastAsia="en-US"/>
    </w:rPr>
  </w:style>
  <w:style w:type="paragraph" w:styleId="ListBullet3">
    <w:name w:val="List Bullet 3"/>
    <w:basedOn w:val="Normal"/>
    <w:uiPriority w:val="99"/>
    <w:qFormat/>
    <w:rsid w:val="000C6D48"/>
    <w:pPr>
      <w:numPr>
        <w:ilvl w:val="2"/>
        <w:numId w:val="5"/>
      </w:numPr>
      <w:spacing w:before="60"/>
    </w:pPr>
    <w:rPr>
      <w:rFonts w:ascii="Averta Std Regular" w:hAnsi="Averta Std Regular"/>
    </w:rPr>
  </w:style>
  <w:style w:type="paragraph" w:styleId="ListParagraph">
    <w:name w:val="List Paragraph"/>
    <w:basedOn w:val="Normal"/>
    <w:uiPriority w:val="34"/>
    <w:rsid w:val="007A1FCC"/>
    <w:pPr>
      <w:ind w:left="720"/>
      <w:contextualSpacing/>
    </w:pPr>
  </w:style>
  <w:style w:type="paragraph" w:styleId="ListNumber">
    <w:name w:val="List Number"/>
    <w:uiPriority w:val="99"/>
    <w:qFormat/>
    <w:rsid w:val="000C6D48"/>
    <w:pPr>
      <w:numPr>
        <w:numId w:val="1"/>
      </w:numPr>
      <w:spacing w:before="60" w:line="300" w:lineRule="atLeast"/>
      <w:ind w:left="357" w:hanging="357"/>
    </w:pPr>
    <w:rPr>
      <w:rFonts w:ascii="Averta Std Regular" w:hAnsi="Averta Std Regular"/>
      <w:color w:val="575757"/>
      <w:sz w:val="22"/>
      <w:szCs w:val="22"/>
      <w:lang w:eastAsia="en-US"/>
    </w:rPr>
  </w:style>
  <w:style w:type="paragraph" w:styleId="ListNumber2">
    <w:name w:val="List Number 2"/>
    <w:uiPriority w:val="2"/>
    <w:qFormat/>
    <w:rsid w:val="000C6D48"/>
    <w:pPr>
      <w:numPr>
        <w:numId w:val="2"/>
      </w:numPr>
      <w:spacing w:before="60" w:line="300" w:lineRule="atLeast"/>
      <w:ind w:left="714" w:hanging="357"/>
    </w:pPr>
    <w:rPr>
      <w:rFonts w:ascii="Averta Std Regular" w:hAnsi="Averta Std Regular"/>
      <w:color w:val="575757"/>
      <w:sz w:val="22"/>
      <w:szCs w:val="22"/>
      <w:lang w:eastAsia="en-US"/>
    </w:rPr>
  </w:style>
  <w:style w:type="paragraph" w:styleId="ListNumber3">
    <w:name w:val="List Number 3"/>
    <w:uiPriority w:val="2"/>
    <w:qFormat/>
    <w:rsid w:val="000C6D48"/>
    <w:pPr>
      <w:numPr>
        <w:numId w:val="4"/>
      </w:numPr>
      <w:spacing w:before="60" w:line="300" w:lineRule="atLeast"/>
    </w:pPr>
    <w:rPr>
      <w:rFonts w:ascii="Averta Std Regular" w:hAnsi="Averta Std Regular"/>
      <w:color w:val="575757"/>
      <w:sz w:val="22"/>
      <w:szCs w:val="22"/>
      <w:lang w:eastAsia="en-US"/>
    </w:rPr>
  </w:style>
  <w:style w:type="character" w:customStyle="1" w:styleId="Heading5Char">
    <w:name w:val="Heading 5 Char"/>
    <w:basedOn w:val="DefaultParagraphFont"/>
    <w:link w:val="Heading5"/>
    <w:uiPriority w:val="9"/>
    <w:rsid w:val="00901ADB"/>
    <w:rPr>
      <w:rFonts w:ascii="Arial" w:eastAsia="Times New Roman" w:hAnsi="Arial" w:cs="Times New Roman"/>
      <w:i/>
      <w:color w:val="575757"/>
    </w:rPr>
  </w:style>
  <w:style w:type="paragraph" w:styleId="Header">
    <w:name w:val="header"/>
    <w:basedOn w:val="Normal"/>
    <w:link w:val="HeaderChar"/>
    <w:uiPriority w:val="99"/>
    <w:unhideWhenUsed/>
    <w:rsid w:val="0016368A"/>
    <w:pPr>
      <w:tabs>
        <w:tab w:val="center" w:pos="4513"/>
        <w:tab w:val="right" w:pos="9026"/>
      </w:tabs>
    </w:pPr>
  </w:style>
  <w:style w:type="character" w:customStyle="1" w:styleId="HeaderChar">
    <w:name w:val="Header Char"/>
    <w:basedOn w:val="DefaultParagraphFont"/>
    <w:link w:val="Header"/>
    <w:uiPriority w:val="99"/>
    <w:rsid w:val="0016368A"/>
  </w:style>
  <w:style w:type="paragraph" w:styleId="Footer">
    <w:name w:val="footer"/>
    <w:basedOn w:val="Normal"/>
    <w:link w:val="FooterChar"/>
    <w:uiPriority w:val="99"/>
    <w:unhideWhenUsed/>
    <w:rsid w:val="0016368A"/>
    <w:pPr>
      <w:tabs>
        <w:tab w:val="center" w:pos="4513"/>
        <w:tab w:val="right" w:pos="9026"/>
      </w:tabs>
    </w:pPr>
  </w:style>
  <w:style w:type="character" w:customStyle="1" w:styleId="FooterChar">
    <w:name w:val="Footer Char"/>
    <w:basedOn w:val="DefaultParagraphFont"/>
    <w:link w:val="Footer"/>
    <w:uiPriority w:val="99"/>
    <w:rsid w:val="0016368A"/>
  </w:style>
  <w:style w:type="paragraph" w:styleId="BalloonText">
    <w:name w:val="Balloon Text"/>
    <w:basedOn w:val="Normal"/>
    <w:link w:val="BalloonTextChar"/>
    <w:uiPriority w:val="99"/>
    <w:semiHidden/>
    <w:unhideWhenUsed/>
    <w:rsid w:val="00C14713"/>
    <w:rPr>
      <w:rFonts w:ascii="Tahoma" w:hAnsi="Tahoma" w:cs="Tahoma"/>
      <w:sz w:val="16"/>
      <w:szCs w:val="16"/>
    </w:rPr>
  </w:style>
  <w:style w:type="character" w:customStyle="1" w:styleId="BalloonTextChar">
    <w:name w:val="Balloon Text Char"/>
    <w:basedOn w:val="DefaultParagraphFont"/>
    <w:link w:val="BalloonText"/>
    <w:uiPriority w:val="99"/>
    <w:semiHidden/>
    <w:rsid w:val="00C14713"/>
    <w:rPr>
      <w:rFonts w:ascii="Tahoma" w:hAnsi="Tahoma" w:cs="Tahoma"/>
      <w:sz w:val="16"/>
      <w:szCs w:val="16"/>
    </w:rPr>
  </w:style>
  <w:style w:type="paragraph" w:customStyle="1" w:styleId="Introparagraph">
    <w:name w:val="Intro paragraph"/>
    <w:basedOn w:val="Normal"/>
    <w:next w:val="BodyText"/>
    <w:uiPriority w:val="4"/>
    <w:qFormat/>
    <w:rsid w:val="000C6D48"/>
    <w:pPr>
      <w:spacing w:after="240" w:line="400" w:lineRule="exact"/>
    </w:pPr>
    <w:rPr>
      <w:color w:val="A92523"/>
      <w:sz w:val="28"/>
      <w:szCs w:val="28"/>
    </w:rPr>
  </w:style>
  <w:style w:type="paragraph" w:styleId="TOC1">
    <w:name w:val="toc 1"/>
    <w:basedOn w:val="Normal"/>
    <w:next w:val="Normal"/>
    <w:autoRedefine/>
    <w:uiPriority w:val="39"/>
    <w:unhideWhenUsed/>
    <w:rsid w:val="00281E9A"/>
    <w:pPr>
      <w:spacing w:before="120" w:line="300" w:lineRule="exact"/>
    </w:pPr>
    <w:rPr>
      <w:b/>
    </w:rPr>
  </w:style>
  <w:style w:type="paragraph" w:styleId="TOC2">
    <w:name w:val="toc 2"/>
    <w:basedOn w:val="Normal"/>
    <w:next w:val="Normal"/>
    <w:autoRedefine/>
    <w:uiPriority w:val="39"/>
    <w:unhideWhenUsed/>
    <w:rsid w:val="00FB5AC3"/>
    <w:pPr>
      <w:spacing w:line="300" w:lineRule="exact"/>
      <w:ind w:left="568" w:hanging="284"/>
    </w:pPr>
  </w:style>
  <w:style w:type="paragraph" w:styleId="TOC3">
    <w:name w:val="toc 3"/>
    <w:basedOn w:val="Normal"/>
    <w:next w:val="Normal"/>
    <w:autoRedefine/>
    <w:uiPriority w:val="39"/>
    <w:unhideWhenUsed/>
    <w:rsid w:val="00311B25"/>
    <w:pPr>
      <w:spacing w:after="100"/>
      <w:ind w:left="440"/>
    </w:pPr>
  </w:style>
  <w:style w:type="character" w:styleId="Hyperlink">
    <w:name w:val="Hyperlink"/>
    <w:basedOn w:val="DefaultParagraphFont"/>
    <w:uiPriority w:val="99"/>
    <w:qFormat/>
    <w:rsid w:val="000C6D48"/>
    <w:rPr>
      <w:rFonts w:ascii="Averta Std Regular" w:hAnsi="Averta Std Regular"/>
      <w:color w:val="0088C1" w:themeColor="accent2"/>
      <w:sz w:val="22"/>
      <w:u w:val="single"/>
    </w:rPr>
  </w:style>
  <w:style w:type="table" w:styleId="TableGrid">
    <w:name w:val="Table Grid"/>
    <w:basedOn w:val="TableNormal"/>
    <w:uiPriority w:val="59"/>
    <w:rsid w:val="00281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link w:val="TableheadingChar"/>
    <w:uiPriority w:val="99"/>
    <w:qFormat/>
    <w:rsid w:val="000C6D48"/>
    <w:pPr>
      <w:spacing w:before="90" w:after="90"/>
    </w:pPr>
    <w:rPr>
      <w:rFonts w:ascii="Averta Std Bold" w:hAnsi="Averta Std Bold"/>
      <w:b/>
      <w:color w:val="FFFFFF" w:themeColor="background1"/>
      <w:lang w:eastAsia="en-US"/>
    </w:rPr>
  </w:style>
  <w:style w:type="paragraph" w:customStyle="1" w:styleId="Tabletext">
    <w:name w:val="Table text"/>
    <w:uiPriority w:val="3"/>
    <w:qFormat/>
    <w:rsid w:val="000C6D48"/>
    <w:pPr>
      <w:spacing w:before="90" w:after="90"/>
    </w:pPr>
    <w:rPr>
      <w:rFonts w:ascii="Averta Std Regular" w:hAnsi="Averta Std Regular"/>
      <w:color w:val="575757"/>
      <w:lang w:eastAsia="en-US"/>
    </w:rPr>
  </w:style>
  <w:style w:type="paragraph" w:customStyle="1" w:styleId="Tablebullet">
    <w:name w:val="Table bullet"/>
    <w:uiPriority w:val="3"/>
    <w:qFormat/>
    <w:rsid w:val="000C6D48"/>
    <w:pPr>
      <w:numPr>
        <w:numId w:val="7"/>
      </w:numPr>
      <w:spacing w:before="90" w:after="90"/>
    </w:pPr>
    <w:rPr>
      <w:rFonts w:ascii="Averta Std Regular" w:hAnsi="Averta Std Regular"/>
      <w:color w:val="575757"/>
      <w:lang w:eastAsia="en-US"/>
    </w:rPr>
  </w:style>
  <w:style w:type="paragraph" w:customStyle="1" w:styleId="Tablebullet2">
    <w:name w:val="Table bullet 2"/>
    <w:uiPriority w:val="3"/>
    <w:qFormat/>
    <w:rsid w:val="000C6D48"/>
    <w:pPr>
      <w:numPr>
        <w:numId w:val="8"/>
      </w:numPr>
    </w:pPr>
    <w:rPr>
      <w:rFonts w:ascii="Averta Std Regular" w:hAnsi="Averta Std Regular"/>
      <w:color w:val="575757"/>
      <w:lang w:eastAsia="en-US"/>
    </w:rPr>
  </w:style>
  <w:style w:type="paragraph" w:styleId="Caption">
    <w:name w:val="caption"/>
    <w:next w:val="Normal"/>
    <w:uiPriority w:val="3"/>
    <w:unhideWhenUsed/>
    <w:qFormat/>
    <w:rsid w:val="000C6D48"/>
    <w:pPr>
      <w:tabs>
        <w:tab w:val="left" w:pos="992"/>
      </w:tabs>
      <w:spacing w:before="600" w:after="300"/>
      <w:ind w:left="992" w:hanging="992"/>
    </w:pPr>
    <w:rPr>
      <w:rFonts w:ascii="Averta Std Bold" w:hAnsi="Averta Std Bold"/>
      <w:b/>
      <w:bCs/>
      <w:color w:val="000000" w:themeColor="text1"/>
      <w:sz w:val="18"/>
      <w:szCs w:val="18"/>
      <w:lang w:eastAsia="en-US"/>
    </w:rPr>
  </w:style>
  <w:style w:type="paragraph" w:styleId="FootnoteText">
    <w:name w:val="footnote text"/>
    <w:basedOn w:val="Normal"/>
    <w:link w:val="FootnoteTextChar"/>
    <w:uiPriority w:val="99"/>
    <w:unhideWhenUsed/>
    <w:rsid w:val="00344559"/>
    <w:rPr>
      <w:sz w:val="20"/>
      <w:szCs w:val="20"/>
    </w:rPr>
  </w:style>
  <w:style w:type="character" w:customStyle="1" w:styleId="FootnoteTextChar">
    <w:name w:val="Footnote Text Char"/>
    <w:basedOn w:val="DefaultParagraphFont"/>
    <w:link w:val="FootnoteText"/>
    <w:uiPriority w:val="99"/>
    <w:rsid w:val="00344559"/>
    <w:rPr>
      <w:color w:val="575757"/>
      <w:sz w:val="20"/>
      <w:szCs w:val="20"/>
    </w:rPr>
  </w:style>
  <w:style w:type="character" w:styleId="FootnoteReference">
    <w:name w:val="footnote reference"/>
    <w:basedOn w:val="DefaultParagraphFont"/>
    <w:uiPriority w:val="99"/>
    <w:semiHidden/>
    <w:unhideWhenUsed/>
    <w:rsid w:val="00344559"/>
    <w:rPr>
      <w:vertAlign w:val="superscript"/>
    </w:rPr>
  </w:style>
  <w:style w:type="character" w:styleId="FollowedHyperlink">
    <w:name w:val="FollowedHyperlink"/>
    <w:basedOn w:val="DefaultParagraphFont"/>
    <w:uiPriority w:val="99"/>
    <w:semiHidden/>
    <w:unhideWhenUsed/>
    <w:rsid w:val="001212C0"/>
    <w:rPr>
      <w:color w:val="800080"/>
      <w:u w:val="single"/>
    </w:rPr>
  </w:style>
  <w:style w:type="table" w:customStyle="1" w:styleId="MOJTable">
    <w:name w:val="MOJ Table"/>
    <w:basedOn w:val="TableNormal"/>
    <w:uiPriority w:val="99"/>
    <w:qFormat/>
    <w:rsid w:val="00D017AC"/>
    <w:tblPr>
      <w:tblStyleRowBandSize w:val="1"/>
      <w:tblBorders>
        <w:bottom w:val="single" w:sz="4" w:space="0" w:color="263E78"/>
        <w:insideH w:val="single" w:sz="4" w:space="0" w:color="263E78"/>
      </w:tblBorders>
    </w:tblPr>
    <w:tcPr>
      <w:tcMar>
        <w:top w:w="113" w:type="dxa"/>
        <w:bottom w:w="57" w:type="dxa"/>
        <w:right w:w="170" w:type="dxa"/>
      </w:tcMar>
    </w:tcPr>
    <w:tblStylePr w:type="firstRow">
      <w:tblPr/>
      <w:tcPr>
        <w:shd w:val="clear" w:color="auto" w:fill="263E78"/>
      </w:tcPr>
    </w:tblStylePr>
    <w:tblStylePr w:type="band1Horz">
      <w:tblPr/>
      <w:tcPr>
        <w:tcBorders>
          <w:insideH w:val="nil"/>
        </w:tcBorders>
      </w:tcPr>
    </w:tblStylePr>
  </w:style>
  <w:style w:type="paragraph" w:customStyle="1" w:styleId="Notes">
    <w:name w:val="Notes"/>
    <w:basedOn w:val="BodyText"/>
    <w:uiPriority w:val="9"/>
    <w:qFormat/>
    <w:rsid w:val="00110969"/>
    <w:pPr>
      <w:spacing w:before="120" w:line="240" w:lineRule="auto"/>
    </w:pPr>
    <w:rPr>
      <w:sz w:val="16"/>
      <w:szCs w:val="18"/>
    </w:rPr>
  </w:style>
  <w:style w:type="character" w:styleId="CommentReference">
    <w:name w:val="annotation reference"/>
    <w:basedOn w:val="DefaultParagraphFont"/>
    <w:uiPriority w:val="99"/>
    <w:semiHidden/>
    <w:unhideWhenUsed/>
    <w:rsid w:val="008863A4"/>
    <w:rPr>
      <w:sz w:val="16"/>
      <w:szCs w:val="16"/>
    </w:rPr>
  </w:style>
  <w:style w:type="paragraph" w:styleId="CommentText">
    <w:name w:val="annotation text"/>
    <w:basedOn w:val="Normal"/>
    <w:link w:val="CommentTextChar"/>
    <w:uiPriority w:val="99"/>
    <w:semiHidden/>
    <w:unhideWhenUsed/>
    <w:rsid w:val="008863A4"/>
    <w:rPr>
      <w:sz w:val="20"/>
      <w:szCs w:val="20"/>
    </w:rPr>
  </w:style>
  <w:style w:type="character" w:customStyle="1" w:styleId="CommentTextChar">
    <w:name w:val="Comment Text Char"/>
    <w:basedOn w:val="DefaultParagraphFont"/>
    <w:link w:val="CommentText"/>
    <w:uiPriority w:val="99"/>
    <w:semiHidden/>
    <w:rsid w:val="008863A4"/>
    <w:rPr>
      <w:rFonts w:ascii="Arial" w:hAnsi="Arial"/>
      <w:color w:val="575757"/>
      <w:sz w:val="20"/>
      <w:szCs w:val="20"/>
    </w:rPr>
  </w:style>
  <w:style w:type="paragraph" w:styleId="CommentSubject">
    <w:name w:val="annotation subject"/>
    <w:basedOn w:val="CommentText"/>
    <w:next w:val="CommentText"/>
    <w:link w:val="CommentSubjectChar"/>
    <w:uiPriority w:val="99"/>
    <w:semiHidden/>
    <w:unhideWhenUsed/>
    <w:rsid w:val="008863A4"/>
    <w:rPr>
      <w:b/>
      <w:bCs/>
    </w:rPr>
  </w:style>
  <w:style w:type="character" w:customStyle="1" w:styleId="CommentSubjectChar">
    <w:name w:val="Comment Subject Char"/>
    <w:basedOn w:val="CommentTextChar"/>
    <w:link w:val="CommentSubject"/>
    <w:uiPriority w:val="99"/>
    <w:semiHidden/>
    <w:rsid w:val="008863A4"/>
    <w:rPr>
      <w:rFonts w:ascii="Arial" w:hAnsi="Arial"/>
      <w:b/>
      <w:bCs/>
      <w:color w:val="575757"/>
      <w:sz w:val="20"/>
      <w:szCs w:val="20"/>
    </w:rPr>
  </w:style>
  <w:style w:type="paragraph" w:styleId="Title">
    <w:name w:val="Title"/>
    <w:next w:val="Normal"/>
    <w:link w:val="TitleChar"/>
    <w:uiPriority w:val="4"/>
    <w:qFormat/>
    <w:rsid w:val="006E6BF1"/>
    <w:pPr>
      <w:framePr w:wrap="around" w:vAnchor="text" w:hAnchor="text" w:y="1"/>
      <w:spacing w:after="300" w:line="1040" w:lineRule="exact"/>
      <w:contextualSpacing/>
    </w:pPr>
    <w:rPr>
      <w:rFonts w:ascii="Bebas Neue Bold" w:eastAsiaTheme="majorEastAsia" w:hAnsi="Bebas Neue Bold" w:cstheme="majorBidi"/>
      <w:b/>
      <w:color w:val="FFFFFF" w:themeColor="background1"/>
      <w:spacing w:val="5"/>
      <w:kern w:val="28"/>
      <w:sz w:val="100"/>
      <w:szCs w:val="144"/>
      <w:lang w:eastAsia="en-US"/>
    </w:rPr>
  </w:style>
  <w:style w:type="character" w:customStyle="1" w:styleId="TitleChar">
    <w:name w:val="Title Char"/>
    <w:basedOn w:val="DefaultParagraphFont"/>
    <w:link w:val="Title"/>
    <w:uiPriority w:val="4"/>
    <w:rsid w:val="006E6BF1"/>
    <w:rPr>
      <w:rFonts w:ascii="Bebas Neue Bold" w:eastAsiaTheme="majorEastAsia" w:hAnsi="Bebas Neue Bold" w:cstheme="majorBidi"/>
      <w:b/>
      <w:color w:val="FFFFFF" w:themeColor="background1"/>
      <w:spacing w:val="5"/>
      <w:kern w:val="28"/>
      <w:sz w:val="100"/>
      <w:szCs w:val="144"/>
      <w:lang w:eastAsia="en-US"/>
    </w:rPr>
  </w:style>
  <w:style w:type="paragraph" w:styleId="Subtitle">
    <w:name w:val="Subtitle"/>
    <w:next w:val="Normal"/>
    <w:link w:val="SubtitleChar"/>
    <w:uiPriority w:val="4"/>
    <w:qFormat/>
    <w:rsid w:val="006E6BF1"/>
    <w:pPr>
      <w:numPr>
        <w:ilvl w:val="1"/>
      </w:numPr>
      <w:spacing w:after="800"/>
    </w:pPr>
    <w:rPr>
      <w:rFonts w:ascii="Averta Std Bold" w:eastAsiaTheme="majorEastAsia" w:hAnsi="Averta Std Bold" w:cs="Arial"/>
      <w:iCs/>
      <w:color w:val="FFFFFF" w:themeColor="background1"/>
      <w:spacing w:val="15"/>
      <w:sz w:val="44"/>
      <w:szCs w:val="40"/>
      <w:lang w:eastAsia="en-US"/>
    </w:rPr>
  </w:style>
  <w:style w:type="character" w:customStyle="1" w:styleId="SubtitleChar">
    <w:name w:val="Subtitle Char"/>
    <w:basedOn w:val="DefaultParagraphFont"/>
    <w:link w:val="Subtitle"/>
    <w:uiPriority w:val="4"/>
    <w:rsid w:val="006E6BF1"/>
    <w:rPr>
      <w:rFonts w:ascii="Averta Std Bold" w:eastAsiaTheme="majorEastAsia" w:hAnsi="Averta Std Bold" w:cs="Arial"/>
      <w:iCs/>
      <w:color w:val="FFFFFF" w:themeColor="background1"/>
      <w:spacing w:val="15"/>
      <w:sz w:val="44"/>
      <w:szCs w:val="40"/>
      <w:lang w:eastAsia="en-US"/>
    </w:rPr>
  </w:style>
  <w:style w:type="paragraph" w:customStyle="1" w:styleId="Introheading">
    <w:name w:val="Intro heading"/>
    <w:next w:val="Introparagraph"/>
    <w:link w:val="IntroheadingChar"/>
    <w:uiPriority w:val="4"/>
    <w:qFormat/>
    <w:rsid w:val="004B1A1D"/>
    <w:pPr>
      <w:pBdr>
        <w:bottom w:val="single" w:sz="36" w:space="10" w:color="A92523"/>
      </w:pBdr>
      <w:spacing w:after="500" w:line="600" w:lineRule="atLeast"/>
    </w:pPr>
    <w:rPr>
      <w:rFonts w:ascii="Averta Std Bold" w:hAnsi="Averta Std Bold"/>
      <w:b/>
      <w:color w:val="000000" w:themeColor="text1"/>
      <w:sz w:val="48"/>
      <w:szCs w:val="48"/>
      <w:lang w:eastAsia="en-US"/>
    </w:rPr>
  </w:style>
  <w:style w:type="character" w:customStyle="1" w:styleId="IntroheadingChar">
    <w:name w:val="Intro heading Char"/>
    <w:basedOn w:val="DefaultParagraphFont"/>
    <w:link w:val="Introheading"/>
    <w:uiPriority w:val="4"/>
    <w:rsid w:val="004B1A1D"/>
    <w:rPr>
      <w:rFonts w:ascii="Averta Std Bold" w:hAnsi="Averta Std Bold"/>
      <w:b/>
      <w:color w:val="000000" w:themeColor="text1"/>
      <w:sz w:val="48"/>
      <w:szCs w:val="48"/>
      <w:lang w:eastAsia="en-US"/>
    </w:rPr>
  </w:style>
  <w:style w:type="paragraph" w:customStyle="1" w:styleId="MOJBodyText">
    <w:name w:val="MOJ Body Text"/>
    <w:basedOn w:val="Normal"/>
    <w:link w:val="MOJBodyTextChar"/>
    <w:rsid w:val="00907713"/>
    <w:pPr>
      <w:spacing w:before="0" w:after="360" w:line="259" w:lineRule="auto"/>
    </w:pPr>
    <w:rPr>
      <w:rFonts w:ascii="Gotham Narrow Light" w:eastAsiaTheme="minorHAnsi" w:hAnsi="Gotham Narrow Light" w:cstheme="minorBidi"/>
      <w:color w:val="000000" w:themeColor="text1"/>
      <w:sz w:val="20"/>
    </w:rPr>
  </w:style>
  <w:style w:type="character" w:customStyle="1" w:styleId="MOJBodyTextChar">
    <w:name w:val="MOJ Body Text Char"/>
    <w:basedOn w:val="DefaultParagraphFont"/>
    <w:link w:val="MOJBodyText"/>
    <w:rsid w:val="00907713"/>
    <w:rPr>
      <w:rFonts w:ascii="Gotham Narrow Light" w:eastAsiaTheme="minorHAnsi" w:hAnsi="Gotham Narrow Light" w:cstheme="minorBidi"/>
      <w:color w:val="000000" w:themeColor="text1"/>
      <w:szCs w:val="22"/>
      <w:lang w:eastAsia="en-US"/>
    </w:rPr>
  </w:style>
  <w:style w:type="paragraph" w:customStyle="1" w:styleId="PullQuoteTextMinistryBlue">
    <w:name w:val="Pull Quote Text_Ministry Blue"/>
    <w:basedOn w:val="MOJBodyText"/>
    <w:link w:val="PullQuoteTextMinistryBlueChar"/>
    <w:rsid w:val="004E423D"/>
    <w:pPr>
      <w:spacing w:line="216" w:lineRule="auto"/>
    </w:pPr>
    <w:rPr>
      <w:rFonts w:ascii="Arial Black" w:hAnsi="Arial Black"/>
      <w:color w:val="004289"/>
      <w:sz w:val="52"/>
      <w:szCs w:val="72"/>
      <w14:textOutline w14:w="0" w14:cap="flat" w14:cmpd="sng" w14:algn="ctr">
        <w14:noFill/>
        <w14:prstDash w14:val="solid"/>
        <w14:round/>
      </w14:textOutline>
    </w:rPr>
  </w:style>
  <w:style w:type="character" w:customStyle="1" w:styleId="PullQuoteTextMinistryBlueChar">
    <w:name w:val="Pull Quote Text_Ministry Blue Char"/>
    <w:basedOn w:val="MOJBodyTextChar"/>
    <w:link w:val="PullQuoteTextMinistryBlue"/>
    <w:rsid w:val="004E423D"/>
    <w:rPr>
      <w:rFonts w:ascii="Arial Black" w:eastAsiaTheme="minorHAnsi" w:hAnsi="Arial Black" w:cstheme="minorBidi"/>
      <w:color w:val="004289"/>
      <w:sz w:val="52"/>
      <w:szCs w:val="72"/>
      <w:lang w:eastAsia="en-US"/>
      <w14:textOutline w14:w="0" w14:cap="flat" w14:cmpd="sng" w14:algn="ctr">
        <w14:noFill/>
        <w14:prstDash w14:val="solid"/>
        <w14:round/>
      </w14:textOutline>
    </w:rPr>
  </w:style>
  <w:style w:type="paragraph" w:customStyle="1" w:styleId="FactsheetBodyText">
    <w:name w:val="Factsheet Body Text"/>
    <w:basedOn w:val="Normal"/>
    <w:link w:val="FactsheetBodyTextChar"/>
    <w:rsid w:val="00AE3832"/>
    <w:pPr>
      <w:spacing w:before="0" w:after="360" w:line="259" w:lineRule="auto"/>
    </w:pPr>
    <w:rPr>
      <w:rFonts w:eastAsiaTheme="minorHAnsi" w:cstheme="minorBidi"/>
      <w:color w:val="000000" w:themeColor="text1"/>
      <w:sz w:val="20"/>
    </w:rPr>
  </w:style>
  <w:style w:type="character" w:customStyle="1" w:styleId="FactsheetBodyTextChar">
    <w:name w:val="Factsheet Body Text Char"/>
    <w:basedOn w:val="DefaultParagraphFont"/>
    <w:link w:val="FactsheetBodyText"/>
    <w:rsid w:val="00AE3832"/>
    <w:rPr>
      <w:rFonts w:ascii="Arial" w:eastAsiaTheme="minorHAnsi" w:hAnsi="Arial" w:cstheme="minorBidi"/>
      <w:color w:val="000000" w:themeColor="text1"/>
      <w:szCs w:val="22"/>
      <w:lang w:eastAsia="en-US"/>
    </w:rPr>
  </w:style>
  <w:style w:type="character" w:customStyle="1" w:styleId="UnresolvedMention1">
    <w:name w:val="Unresolved Mention1"/>
    <w:basedOn w:val="DefaultParagraphFont"/>
    <w:uiPriority w:val="99"/>
    <w:semiHidden/>
    <w:unhideWhenUsed/>
    <w:rsid w:val="00520069"/>
    <w:rPr>
      <w:color w:val="808080"/>
      <w:shd w:val="clear" w:color="auto" w:fill="E6E6E6"/>
    </w:rPr>
  </w:style>
  <w:style w:type="paragraph" w:customStyle="1" w:styleId="ImportantPoints">
    <w:name w:val="Important Points"/>
    <w:basedOn w:val="MOJBodyText"/>
    <w:link w:val="ImportantPointsChar"/>
    <w:qFormat/>
    <w:rsid w:val="0008605B"/>
    <w:pPr>
      <w:pBdr>
        <w:left w:val="single" w:sz="36" w:space="10" w:color="7F7F7F" w:themeColor="text1" w:themeTint="80"/>
      </w:pBdr>
      <w:spacing w:after="0" w:line="240" w:lineRule="auto"/>
      <w:ind w:left="397"/>
    </w:pPr>
    <w:rPr>
      <w:rFonts w:ascii="Bebas Neue Bold" w:hAnsi="Bebas Neue Bold"/>
      <w:b/>
      <w:color w:val="A92523"/>
      <w:sz w:val="52"/>
      <w:szCs w:val="72"/>
      <w14:textOutline w14:w="0" w14:cap="flat" w14:cmpd="sng" w14:algn="ctr">
        <w14:noFill/>
        <w14:prstDash w14:val="solid"/>
        <w14:round/>
      </w14:textOutline>
    </w:rPr>
  </w:style>
  <w:style w:type="character" w:customStyle="1" w:styleId="ImportantPointsChar">
    <w:name w:val="Important Points Char"/>
    <w:basedOn w:val="MOJBodyTextChar"/>
    <w:link w:val="ImportantPoints"/>
    <w:rsid w:val="0008605B"/>
    <w:rPr>
      <w:rFonts w:ascii="Bebas Neue Bold" w:eastAsiaTheme="minorHAnsi" w:hAnsi="Bebas Neue Bold" w:cstheme="minorBidi"/>
      <w:b/>
      <w:color w:val="A92523"/>
      <w:sz w:val="52"/>
      <w:szCs w:val="72"/>
      <w:lang w:eastAsia="en-US"/>
      <w14:textOutline w14:w="0" w14:cap="flat" w14:cmpd="sng" w14:algn="ctr">
        <w14:noFill/>
        <w14:prstDash w14:val="solid"/>
        <w14:round/>
      </w14:textOutline>
    </w:rPr>
  </w:style>
  <w:style w:type="paragraph" w:customStyle="1" w:styleId="3Body">
    <w:name w:val="3. Body"/>
    <w:basedOn w:val="Normal"/>
    <w:uiPriority w:val="99"/>
    <w:rsid w:val="00775151"/>
    <w:pPr>
      <w:suppressAutoHyphens/>
      <w:autoSpaceDE w:val="0"/>
      <w:autoSpaceDN w:val="0"/>
      <w:adjustRightInd w:val="0"/>
      <w:spacing w:before="0" w:line="260" w:lineRule="atLeast"/>
      <w:textAlignment w:val="center"/>
    </w:pPr>
    <w:rPr>
      <w:rFonts w:ascii="Gotham Narrow Book" w:hAnsi="Gotham Narrow Book" w:cs="Gotham Narrow Book"/>
      <w:color w:val="000000"/>
      <w:sz w:val="20"/>
      <w:szCs w:val="20"/>
      <w:lang w:val="en-GB" w:eastAsia="en-NZ"/>
    </w:rPr>
  </w:style>
  <w:style w:type="paragraph" w:customStyle="1" w:styleId="Weblinkhighlighttext">
    <w:name w:val="Web link highlight text"/>
    <w:link w:val="WeblinkhighlighttextChar"/>
    <w:uiPriority w:val="9"/>
    <w:qFormat/>
    <w:rsid w:val="00775151"/>
    <w:rPr>
      <w:b/>
      <w:color w:val="FFFFFF" w:themeColor="background1"/>
      <w:sz w:val="32"/>
      <w:szCs w:val="24"/>
    </w:rPr>
  </w:style>
  <w:style w:type="character" w:customStyle="1" w:styleId="WeblinkhighlighttextChar">
    <w:name w:val="Web link highlight text Char"/>
    <w:link w:val="Weblinkhighlighttext"/>
    <w:uiPriority w:val="9"/>
    <w:rsid w:val="00775151"/>
    <w:rPr>
      <w:b/>
      <w:color w:val="FFFFFF" w:themeColor="background1"/>
      <w:sz w:val="32"/>
      <w:szCs w:val="24"/>
    </w:rPr>
  </w:style>
  <w:style w:type="character" w:customStyle="1" w:styleId="TableheadingChar">
    <w:name w:val="Table heading Char"/>
    <w:basedOn w:val="DefaultParagraphFont"/>
    <w:link w:val="Tableheading"/>
    <w:uiPriority w:val="99"/>
    <w:rsid w:val="000C6D48"/>
    <w:rPr>
      <w:rFonts w:ascii="Averta Std Bold" w:hAnsi="Averta Std Bold"/>
      <w:b/>
      <w:color w:val="FFFFFF" w:themeColor="background1"/>
      <w:lang w:eastAsia="en-US"/>
    </w:rPr>
  </w:style>
  <w:style w:type="paragraph" w:customStyle="1" w:styleId="ListBullet41">
    <w:name w:val="List Bullet 41"/>
    <w:basedOn w:val="ListNumber"/>
    <w:link w:val="Listbullet4Char"/>
    <w:qFormat/>
    <w:rsid w:val="000C6D48"/>
    <w:pPr>
      <w:numPr>
        <w:numId w:val="3"/>
      </w:numPr>
      <w:spacing w:before="0" w:after="120" w:line="22" w:lineRule="atLeast"/>
      <w:ind w:left="357" w:hanging="357"/>
    </w:pPr>
    <w:rPr>
      <w:color w:val="auto"/>
      <w:sz w:val="20"/>
    </w:rPr>
  </w:style>
  <w:style w:type="character" w:customStyle="1" w:styleId="Listbullet4Char">
    <w:name w:val="List bullet 4 Char"/>
    <w:basedOn w:val="DefaultParagraphFont"/>
    <w:link w:val="ListBullet41"/>
    <w:rsid w:val="000C6D48"/>
    <w:rPr>
      <w:rFonts w:ascii="Averta Std Regular" w:hAnsi="Averta Std Regular"/>
      <w:szCs w:val="22"/>
      <w:lang w:eastAsia="en-US"/>
    </w:rPr>
  </w:style>
  <w:style w:type="paragraph" w:styleId="NormalWeb">
    <w:name w:val="Normal (Web)"/>
    <w:basedOn w:val="Normal"/>
    <w:uiPriority w:val="99"/>
    <w:semiHidden/>
    <w:unhideWhenUsed/>
    <w:rsid w:val="000C6D48"/>
    <w:pPr>
      <w:spacing w:before="100" w:beforeAutospacing="1" w:after="100" w:afterAutospacing="1" w:line="240" w:lineRule="auto"/>
    </w:pPr>
    <w:rPr>
      <w:rFonts w:ascii="Times New Roman" w:eastAsia="Times New Roman" w:hAnsi="Times New Roman"/>
      <w:color w:val="auto"/>
      <w:sz w:val="24"/>
      <w:szCs w:val="24"/>
      <w:lang w:eastAsia="en-NZ"/>
    </w:rPr>
  </w:style>
  <w:style w:type="character" w:customStyle="1" w:styleId="UnresolvedMention2">
    <w:name w:val="Unresolved Mention2"/>
    <w:basedOn w:val="DefaultParagraphFont"/>
    <w:uiPriority w:val="99"/>
    <w:semiHidden/>
    <w:unhideWhenUsed/>
    <w:rsid w:val="00BD13B2"/>
    <w:rPr>
      <w:color w:val="605E5C"/>
      <w:shd w:val="clear" w:color="auto" w:fill="E1DFDD"/>
    </w:rPr>
  </w:style>
  <w:style w:type="paragraph" w:styleId="Revision">
    <w:name w:val="Revision"/>
    <w:hidden/>
    <w:uiPriority w:val="99"/>
    <w:semiHidden/>
    <w:rsid w:val="00C104C0"/>
    <w:rPr>
      <w:rFonts w:ascii="Arial" w:hAnsi="Arial"/>
      <w:color w:val="575757"/>
      <w:sz w:val="22"/>
      <w:szCs w:val="22"/>
      <w:lang w:eastAsia="en-US"/>
    </w:rPr>
  </w:style>
  <w:style w:type="character" w:styleId="UnresolvedMention">
    <w:name w:val="Unresolved Mention"/>
    <w:basedOn w:val="DefaultParagraphFont"/>
    <w:uiPriority w:val="99"/>
    <w:semiHidden/>
    <w:unhideWhenUsed/>
    <w:rsid w:val="00B13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3098">
      <w:bodyDiv w:val="1"/>
      <w:marLeft w:val="0"/>
      <w:marRight w:val="0"/>
      <w:marTop w:val="0"/>
      <w:marBottom w:val="0"/>
      <w:divBdr>
        <w:top w:val="none" w:sz="0" w:space="0" w:color="auto"/>
        <w:left w:val="none" w:sz="0" w:space="0" w:color="auto"/>
        <w:bottom w:val="none" w:sz="0" w:space="0" w:color="auto"/>
        <w:right w:val="none" w:sz="0" w:space="0" w:color="auto"/>
      </w:divBdr>
    </w:div>
    <w:div w:id="364714523">
      <w:bodyDiv w:val="1"/>
      <w:marLeft w:val="0"/>
      <w:marRight w:val="0"/>
      <w:marTop w:val="0"/>
      <w:marBottom w:val="0"/>
      <w:divBdr>
        <w:top w:val="none" w:sz="0" w:space="0" w:color="auto"/>
        <w:left w:val="none" w:sz="0" w:space="0" w:color="auto"/>
        <w:bottom w:val="none" w:sz="0" w:space="0" w:color="auto"/>
        <w:right w:val="none" w:sz="0" w:space="0" w:color="auto"/>
      </w:divBdr>
    </w:div>
    <w:div w:id="576283363">
      <w:bodyDiv w:val="1"/>
      <w:marLeft w:val="0"/>
      <w:marRight w:val="0"/>
      <w:marTop w:val="0"/>
      <w:marBottom w:val="0"/>
      <w:divBdr>
        <w:top w:val="none" w:sz="0" w:space="0" w:color="auto"/>
        <w:left w:val="none" w:sz="0" w:space="0" w:color="auto"/>
        <w:bottom w:val="none" w:sz="0" w:space="0" w:color="auto"/>
        <w:right w:val="none" w:sz="0" w:space="0" w:color="auto"/>
      </w:divBdr>
    </w:div>
    <w:div w:id="1046175540">
      <w:bodyDiv w:val="1"/>
      <w:marLeft w:val="0"/>
      <w:marRight w:val="0"/>
      <w:marTop w:val="0"/>
      <w:marBottom w:val="0"/>
      <w:divBdr>
        <w:top w:val="none" w:sz="0" w:space="0" w:color="auto"/>
        <w:left w:val="none" w:sz="0" w:space="0" w:color="auto"/>
        <w:bottom w:val="none" w:sz="0" w:space="0" w:color="auto"/>
        <w:right w:val="none" w:sz="0" w:space="0" w:color="auto"/>
      </w:divBdr>
    </w:div>
    <w:div w:id="1320621336">
      <w:bodyDiv w:val="1"/>
      <w:marLeft w:val="0"/>
      <w:marRight w:val="0"/>
      <w:marTop w:val="0"/>
      <w:marBottom w:val="0"/>
      <w:divBdr>
        <w:top w:val="none" w:sz="0" w:space="0" w:color="auto"/>
        <w:left w:val="none" w:sz="0" w:space="0" w:color="auto"/>
        <w:bottom w:val="none" w:sz="0" w:space="0" w:color="auto"/>
        <w:right w:val="none" w:sz="0" w:space="0" w:color="auto"/>
      </w:divBdr>
    </w:div>
    <w:div w:id="1499420552">
      <w:bodyDiv w:val="1"/>
      <w:marLeft w:val="0"/>
      <w:marRight w:val="0"/>
      <w:marTop w:val="0"/>
      <w:marBottom w:val="0"/>
      <w:divBdr>
        <w:top w:val="none" w:sz="0" w:space="0" w:color="auto"/>
        <w:left w:val="none" w:sz="0" w:space="0" w:color="auto"/>
        <w:bottom w:val="none" w:sz="0" w:space="0" w:color="auto"/>
        <w:right w:val="none" w:sz="0" w:space="0" w:color="auto"/>
      </w:divBdr>
    </w:div>
    <w:div w:id="1775664495">
      <w:bodyDiv w:val="1"/>
      <w:marLeft w:val="0"/>
      <w:marRight w:val="0"/>
      <w:marTop w:val="0"/>
      <w:marBottom w:val="0"/>
      <w:divBdr>
        <w:top w:val="none" w:sz="0" w:space="0" w:color="auto"/>
        <w:left w:val="none" w:sz="0" w:space="0" w:color="auto"/>
        <w:bottom w:val="none" w:sz="0" w:space="0" w:color="auto"/>
        <w:right w:val="none" w:sz="0" w:space="0" w:color="auto"/>
      </w:divBdr>
    </w:div>
    <w:div w:id="179282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s://thehub.swa.govt.nz/resources/making-sense-of-evidence-a-guide-to-using-evidence-in-policy/"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605094/DigitalInclusion_SurveyTemplate.pdf"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whatworks.org.nz/" TargetMode="External"/><Relationship Id="rId33" Type="http://schemas.openxmlformats.org/officeDocument/2006/relationships/hyperlink" Target="https://fundingforgood.org/what-are-evaluation-method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digital.govt.nz/digital-government/digital-transformation/digital-inclusion/digital-inclusion-outcomes-framework/" TargetMode="External"/><Relationship Id="rId29" Type="http://schemas.openxmlformats.org/officeDocument/2006/relationships/hyperlink" Target="https://www.mfat.govt.nz/en/aid-and-development/working-with-the-aid-programme/tools-and-guides-for-aid-activ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digital-inclusion-evaluation-toolkit" TargetMode="External"/><Relationship Id="rId32" Type="http://schemas.openxmlformats.org/officeDocument/2006/relationships/hyperlink" Target="https://www.toladata.com/blog/qualitative-and-quantitative-data-collection-methods-in-monitoring-and-evaluation/" TargetMode="Externa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gov.uk/government/publications/essential-digital-skills-framework" TargetMode="External"/><Relationship Id="rId28" Type="http://schemas.openxmlformats.org/officeDocument/2006/relationships/hyperlink" Target="https://www.benton.org/sites/default/files/Digital%20Inclusion%20Outcomes%20Based%20Evaluation%20report.pdf"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toolkit.pellinstitute.org/evaluation-guide/collect-data/determine-collection-metho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digital.govt.nz/digital-government/digital-transformation/digital-inclusion/" TargetMode="External"/><Relationship Id="rId27" Type="http://schemas.openxmlformats.org/officeDocument/2006/relationships/hyperlink" Target="https://www.betterevaluation.org/en" TargetMode="External"/><Relationship Id="rId30" Type="http://schemas.openxmlformats.org/officeDocument/2006/relationships/hyperlink" Target="https://www.unicef-irc.org/publications/pdf/brief_10_data_collection_analysis_eng.pdf" TargetMode="Externa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digital.govt.nz/dmsdocument/113-digital-inclusion-blueprint-te-mahere-mo-te-whakaurunga-matihiko/html" TargetMode="External"/><Relationship Id="rId2" Type="http://schemas.openxmlformats.org/officeDocument/2006/relationships/hyperlink" Target="https://thehub.swa.govt.nz/assets/documents/Rating_scale_140617_WEB.pdf" TargetMode="External"/><Relationship Id="rId1" Type="http://schemas.openxmlformats.org/officeDocument/2006/relationships/hyperlink" Target="https://www.digital.govt.nz/assets/Documents/153evaluating-digital-inclusion-initiatives-better-evidence-for-what-works.pdf" TargetMode="External"/></Relationships>
</file>

<file path=word/theme/theme1.xml><?xml version="1.0" encoding="utf-8"?>
<a:theme xmlns:a="http://schemas.openxmlformats.org/drawingml/2006/main" name="Office Theme">
  <a:themeElements>
    <a:clrScheme name="MOJ Blue and Grey">
      <a:dk1>
        <a:sysClr val="windowText" lastClr="000000"/>
      </a:dk1>
      <a:lt1>
        <a:sysClr val="window" lastClr="FFFFFF"/>
      </a:lt1>
      <a:dk2>
        <a:srgbClr val="1F497D"/>
      </a:dk2>
      <a:lt2>
        <a:srgbClr val="EEECE1"/>
      </a:lt2>
      <a:accent1>
        <a:srgbClr val="24305F"/>
      </a:accent1>
      <a:accent2>
        <a:srgbClr val="0088C1"/>
      </a:accent2>
      <a:accent3>
        <a:srgbClr val="F2F2F2"/>
      </a:accent3>
      <a:accent4>
        <a:srgbClr val="D8D8D8"/>
      </a:accent4>
      <a:accent5>
        <a:srgbClr val="A5A5A5"/>
      </a:accent5>
      <a:accent6>
        <a:srgbClr val="7F7F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4768CA4CA3C0469C45098F2D1D7CDD" ma:contentTypeVersion="13" ma:contentTypeDescription="Create a new document." ma:contentTypeScope="" ma:versionID="af4b5be6a5e24fbc4b0ab586e2677af2">
  <xsd:schema xmlns:xsd="http://www.w3.org/2001/XMLSchema" xmlns:xs="http://www.w3.org/2001/XMLSchema" xmlns:p="http://schemas.microsoft.com/office/2006/metadata/properties" xmlns:ns2="784595e5-d7b5-4b01-b623-6b6807072fa3" xmlns:ns3="84b19ea7-d61a-4583-bb00-55465adf5bcb" targetNamespace="http://schemas.microsoft.com/office/2006/metadata/properties" ma:root="true" ma:fieldsID="f7db308eb9bbe497b8cc11e9c4f67348" ns2:_="" ns3:_="">
    <xsd:import namespace="784595e5-d7b5-4b01-b623-6b6807072fa3"/>
    <xsd:import namespace="84b19ea7-d61a-4583-bb00-55465adf5b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95e5-d7b5-4b01-b623-6b6807072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b19ea7-d61a-4583-bb00-55465adf5bc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CE5C8C-CA54-4BF7-B1FA-BE9B457D6DA7}">
  <ds:schemaRefs>
    <ds:schemaRef ds:uri="http://schemas.openxmlformats.org/officeDocument/2006/bibliography"/>
  </ds:schemaRefs>
</ds:datastoreItem>
</file>

<file path=customXml/itemProps2.xml><?xml version="1.0" encoding="utf-8"?>
<ds:datastoreItem xmlns:ds="http://schemas.openxmlformats.org/officeDocument/2006/customXml" ds:itemID="{18E9C988-444E-4AEB-BB5E-52D442B03CDC}">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84b19ea7-d61a-4583-bb00-55465adf5bcb"/>
    <ds:schemaRef ds:uri="784595e5-d7b5-4b01-b623-6b6807072fa3"/>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D129DBD-41EA-4DF7-AAC3-03996F1B48DB}">
  <ds:schemaRefs>
    <ds:schemaRef ds:uri="http://schemas.microsoft.com/sharepoint/v3/contenttype/forms"/>
  </ds:schemaRefs>
</ds:datastoreItem>
</file>

<file path=customXml/itemProps4.xml><?xml version="1.0" encoding="utf-8"?>
<ds:datastoreItem xmlns:ds="http://schemas.openxmlformats.org/officeDocument/2006/customXml" ds:itemID="{806880CD-A415-43B6-8193-896D45D45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595e5-d7b5-4b01-b623-6b6807072fa3"/>
    <ds:schemaRef ds:uri="84b19ea7-d61a-4583-bb00-55465adf5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3050</Words>
  <Characters>17391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20401</CharactersWithSpaces>
  <SharedDoc>false</SharedDoc>
  <HLinks>
    <vt:vector size="78" baseType="variant">
      <vt:variant>
        <vt:i4>1507391</vt:i4>
      </vt:variant>
      <vt:variant>
        <vt:i4>74</vt:i4>
      </vt:variant>
      <vt:variant>
        <vt:i4>0</vt:i4>
      </vt:variant>
      <vt:variant>
        <vt:i4>5</vt:i4>
      </vt:variant>
      <vt:variant>
        <vt:lpwstr/>
      </vt:variant>
      <vt:variant>
        <vt:lpwstr>_Toc408049798</vt:lpwstr>
      </vt:variant>
      <vt:variant>
        <vt:i4>1507391</vt:i4>
      </vt:variant>
      <vt:variant>
        <vt:i4>68</vt:i4>
      </vt:variant>
      <vt:variant>
        <vt:i4>0</vt:i4>
      </vt:variant>
      <vt:variant>
        <vt:i4>5</vt:i4>
      </vt:variant>
      <vt:variant>
        <vt:lpwstr/>
      </vt:variant>
      <vt:variant>
        <vt:lpwstr>_Toc408049797</vt:lpwstr>
      </vt:variant>
      <vt:variant>
        <vt:i4>1507391</vt:i4>
      </vt:variant>
      <vt:variant>
        <vt:i4>62</vt:i4>
      </vt:variant>
      <vt:variant>
        <vt:i4>0</vt:i4>
      </vt:variant>
      <vt:variant>
        <vt:i4>5</vt:i4>
      </vt:variant>
      <vt:variant>
        <vt:lpwstr/>
      </vt:variant>
      <vt:variant>
        <vt:lpwstr>_Toc408049796</vt:lpwstr>
      </vt:variant>
      <vt:variant>
        <vt:i4>1507391</vt:i4>
      </vt:variant>
      <vt:variant>
        <vt:i4>56</vt:i4>
      </vt:variant>
      <vt:variant>
        <vt:i4>0</vt:i4>
      </vt:variant>
      <vt:variant>
        <vt:i4>5</vt:i4>
      </vt:variant>
      <vt:variant>
        <vt:lpwstr/>
      </vt:variant>
      <vt:variant>
        <vt:lpwstr>_Toc408049795</vt:lpwstr>
      </vt:variant>
      <vt:variant>
        <vt:i4>1507391</vt:i4>
      </vt:variant>
      <vt:variant>
        <vt:i4>50</vt:i4>
      </vt:variant>
      <vt:variant>
        <vt:i4>0</vt:i4>
      </vt:variant>
      <vt:variant>
        <vt:i4>5</vt:i4>
      </vt:variant>
      <vt:variant>
        <vt:lpwstr/>
      </vt:variant>
      <vt:variant>
        <vt:lpwstr>_Toc408049794</vt:lpwstr>
      </vt:variant>
      <vt:variant>
        <vt:i4>1507391</vt:i4>
      </vt:variant>
      <vt:variant>
        <vt:i4>44</vt:i4>
      </vt:variant>
      <vt:variant>
        <vt:i4>0</vt:i4>
      </vt:variant>
      <vt:variant>
        <vt:i4>5</vt:i4>
      </vt:variant>
      <vt:variant>
        <vt:lpwstr/>
      </vt:variant>
      <vt:variant>
        <vt:lpwstr>_Toc408049793</vt:lpwstr>
      </vt:variant>
      <vt:variant>
        <vt:i4>1507391</vt:i4>
      </vt:variant>
      <vt:variant>
        <vt:i4>38</vt:i4>
      </vt:variant>
      <vt:variant>
        <vt:i4>0</vt:i4>
      </vt:variant>
      <vt:variant>
        <vt:i4>5</vt:i4>
      </vt:variant>
      <vt:variant>
        <vt:lpwstr/>
      </vt:variant>
      <vt:variant>
        <vt:lpwstr>_Toc408049792</vt:lpwstr>
      </vt:variant>
      <vt:variant>
        <vt:i4>1507391</vt:i4>
      </vt:variant>
      <vt:variant>
        <vt:i4>32</vt:i4>
      </vt:variant>
      <vt:variant>
        <vt:i4>0</vt:i4>
      </vt:variant>
      <vt:variant>
        <vt:i4>5</vt:i4>
      </vt:variant>
      <vt:variant>
        <vt:lpwstr/>
      </vt:variant>
      <vt:variant>
        <vt:lpwstr>_Toc408049791</vt:lpwstr>
      </vt:variant>
      <vt:variant>
        <vt:i4>1507391</vt:i4>
      </vt:variant>
      <vt:variant>
        <vt:i4>26</vt:i4>
      </vt:variant>
      <vt:variant>
        <vt:i4>0</vt:i4>
      </vt:variant>
      <vt:variant>
        <vt:i4>5</vt:i4>
      </vt:variant>
      <vt:variant>
        <vt:lpwstr/>
      </vt:variant>
      <vt:variant>
        <vt:lpwstr>_Toc408049790</vt:lpwstr>
      </vt:variant>
      <vt:variant>
        <vt:i4>1441855</vt:i4>
      </vt:variant>
      <vt:variant>
        <vt:i4>20</vt:i4>
      </vt:variant>
      <vt:variant>
        <vt:i4>0</vt:i4>
      </vt:variant>
      <vt:variant>
        <vt:i4>5</vt:i4>
      </vt:variant>
      <vt:variant>
        <vt:lpwstr/>
      </vt:variant>
      <vt:variant>
        <vt:lpwstr>_Toc408049789</vt:lpwstr>
      </vt:variant>
      <vt:variant>
        <vt:i4>1441855</vt:i4>
      </vt:variant>
      <vt:variant>
        <vt:i4>14</vt:i4>
      </vt:variant>
      <vt:variant>
        <vt:i4>0</vt:i4>
      </vt:variant>
      <vt:variant>
        <vt:i4>5</vt:i4>
      </vt:variant>
      <vt:variant>
        <vt:lpwstr/>
      </vt:variant>
      <vt:variant>
        <vt:lpwstr>_Toc408049788</vt:lpwstr>
      </vt:variant>
      <vt:variant>
        <vt:i4>1441855</vt:i4>
      </vt:variant>
      <vt:variant>
        <vt:i4>8</vt:i4>
      </vt:variant>
      <vt:variant>
        <vt:i4>0</vt:i4>
      </vt:variant>
      <vt:variant>
        <vt:i4>5</vt:i4>
      </vt:variant>
      <vt:variant>
        <vt:lpwstr/>
      </vt:variant>
      <vt:variant>
        <vt:lpwstr>_Toc408049787</vt:lpwstr>
      </vt:variant>
      <vt:variant>
        <vt:i4>1441855</vt:i4>
      </vt:variant>
      <vt:variant>
        <vt:i4>2</vt:i4>
      </vt:variant>
      <vt:variant>
        <vt:i4>0</vt:i4>
      </vt:variant>
      <vt:variant>
        <vt:i4>5</vt:i4>
      </vt:variant>
      <vt:variant>
        <vt:lpwstr/>
      </vt:variant>
      <vt:variant>
        <vt:lpwstr>_Toc408049786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Michael</dc:creator>
  <cp:lastModifiedBy>Sira Engelbertz</cp:lastModifiedBy>
  <cp:revision>9</cp:revision>
  <cp:lastPrinted>2018-06-13T20:56:00Z</cp:lastPrinted>
  <dcterms:created xsi:type="dcterms:W3CDTF">2021-09-03T00:20:00Z</dcterms:created>
  <dcterms:modified xsi:type="dcterms:W3CDTF">2021-09-03T00:43:00Z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0x010100934768CA4CA3C0469C45098F2D1D7CDD</vt:lpwstr>
  </property>
</Properties>
</file>